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4A4D0" w14:textId="4ADF30CC" w:rsidR="00282D00" w:rsidRDefault="00282D00" w:rsidP="00282D00">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w:t>
      </w:r>
      <w:r w:rsidR="00172D81">
        <w:rPr>
          <w:b/>
          <w:i/>
          <w:noProof/>
          <w:sz w:val="28"/>
        </w:rPr>
        <w:t>34</w:t>
      </w:r>
    </w:p>
    <w:p w14:paraId="46137D87" w14:textId="77777777" w:rsidR="00282D00" w:rsidRPr="00757C69" w:rsidRDefault="00282D00" w:rsidP="00282D00">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74C38632" w14:textId="77777777" w:rsidR="00282D00" w:rsidRPr="00FB3E36" w:rsidRDefault="00282D00" w:rsidP="00282D00">
      <w:pPr>
        <w:keepNext/>
        <w:pBdr>
          <w:bottom w:val="single" w:sz="4" w:space="1" w:color="auto"/>
        </w:pBdr>
        <w:tabs>
          <w:tab w:val="right" w:pos="9639"/>
        </w:tabs>
        <w:outlineLvl w:val="0"/>
        <w:rPr>
          <w:rFonts w:ascii="Arial" w:hAnsi="Arial" w:cs="Arial"/>
          <w:b/>
          <w:bCs/>
        </w:rPr>
      </w:pPr>
    </w:p>
    <w:p w14:paraId="0C002A6C" w14:textId="463E3DC8" w:rsidR="00282D00" w:rsidRDefault="00282D00" w:rsidP="00282D0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ISG NFV</w:t>
      </w:r>
      <w:r>
        <w:rPr>
          <w:rFonts w:ascii="Arial" w:hAnsi="Arial"/>
          <w:b/>
          <w:lang w:val="en-US"/>
        </w:rPr>
        <w:tab/>
      </w:r>
    </w:p>
    <w:p w14:paraId="7D682741" w14:textId="251ECACF" w:rsidR="00282D00" w:rsidRDefault="00282D00" w:rsidP="00282D00">
      <w:pPr>
        <w:snapToGrid w:val="0"/>
        <w:rPr>
          <w:rFonts w:ascii="Arial" w:hAnsi="Arial"/>
          <w:b/>
        </w:rPr>
      </w:pPr>
      <w:r>
        <w:rPr>
          <w:rFonts w:ascii="Arial" w:hAnsi="Arial" w:cs="Arial"/>
          <w:b/>
        </w:rPr>
        <w:t>Title:</w:t>
      </w:r>
      <w:r>
        <w:rPr>
          <w:rFonts w:ascii="Arial" w:hAnsi="Arial" w:cs="Arial"/>
          <w:b/>
        </w:rPr>
        <w:tab/>
      </w:r>
      <w:proofErr w:type="spellStart"/>
      <w:r w:rsidRPr="00282D00">
        <w:rPr>
          <w:rFonts w:ascii="Arial" w:hAnsi="Arial"/>
          <w:b/>
          <w:lang w:eastAsia="zh-CN"/>
        </w:rPr>
        <w:t>LSout</w:t>
      </w:r>
      <w:proofErr w:type="spellEnd"/>
      <w:r w:rsidRPr="00282D00">
        <w:rPr>
          <w:rFonts w:ascii="Arial" w:hAnsi="Arial"/>
          <w:b/>
          <w:lang w:eastAsia="zh-CN"/>
        </w:rPr>
        <w:t xml:space="preserve"> to 3GPP SA5 Reply to "5G network energy efficiency and energy saving" (NFV(22)000018)</w:t>
      </w:r>
    </w:p>
    <w:p w14:paraId="1FB6E765" w14:textId="77777777" w:rsidR="00282D00" w:rsidRDefault="00282D00" w:rsidP="00282D0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388AB07" w14:textId="46D7CE0E" w:rsidR="003239C8" w:rsidRDefault="00282D00" w:rsidP="00282D00">
      <w:r>
        <w:rPr>
          <w:b/>
        </w:rPr>
        <w:t>Agenda Item: 6.1</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D10DF4A" w14:textId="77777777" w:rsidTr="007F05C7">
        <w:trPr>
          <w:trHeight w:val="137"/>
        </w:trPr>
        <w:tc>
          <w:tcPr>
            <w:tcW w:w="9782" w:type="dxa"/>
            <w:gridSpan w:val="3"/>
            <w:tcBorders>
              <w:top w:val="nil"/>
              <w:left w:val="nil"/>
              <w:bottom w:val="single" w:sz="4" w:space="0" w:color="auto"/>
              <w:right w:val="nil"/>
            </w:tcBorders>
          </w:tcPr>
          <w:p w14:paraId="2D10DF49"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2D10DF4D" w14:textId="77777777" w:rsidTr="007F05C7">
        <w:tc>
          <w:tcPr>
            <w:tcW w:w="2152" w:type="dxa"/>
            <w:gridSpan w:val="2"/>
            <w:tcBorders>
              <w:top w:val="single" w:sz="4" w:space="0" w:color="auto"/>
              <w:left w:val="nil"/>
              <w:bottom w:val="nil"/>
              <w:right w:val="nil"/>
            </w:tcBorders>
          </w:tcPr>
          <w:p w14:paraId="2D10DF4B"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0DF4C" w14:textId="24808EE2" w:rsidR="00911477" w:rsidRPr="00DE4DB9" w:rsidRDefault="009C432D" w:rsidP="007F05C7">
            <w:pPr>
              <w:ind w:left="57"/>
              <w:rPr>
                <w:rFonts w:ascii="Arial" w:hAnsi="Arial" w:cs="Arial"/>
                <w:sz w:val="36"/>
                <w:szCs w:val="24"/>
              </w:rPr>
            </w:pPr>
            <w:proofErr w:type="spellStart"/>
            <w:r w:rsidRPr="00515D4B">
              <w:rPr>
                <w:rFonts w:ascii="Arial" w:hAnsi="Arial" w:cs="Arial"/>
                <w:b/>
                <w:color w:val="0000FF"/>
                <w:sz w:val="28"/>
                <w:szCs w:val="28"/>
              </w:rPr>
              <w:t>LSout</w:t>
            </w:r>
            <w:proofErr w:type="spellEnd"/>
            <w:r w:rsidRPr="00515D4B">
              <w:rPr>
                <w:rFonts w:ascii="Arial" w:hAnsi="Arial" w:cs="Arial"/>
                <w:b/>
                <w:color w:val="0000FF"/>
                <w:sz w:val="28"/>
                <w:szCs w:val="28"/>
              </w:rPr>
              <w:t xml:space="preserve"> to 3GPP SA5 Reply to </w:t>
            </w:r>
            <w:r>
              <w:rPr>
                <w:rFonts w:ascii="Arial" w:hAnsi="Arial" w:cs="Arial"/>
                <w:b/>
                <w:color w:val="0000FF"/>
                <w:sz w:val="28"/>
                <w:szCs w:val="28"/>
              </w:rPr>
              <w:t>"</w:t>
            </w:r>
            <w:r w:rsidRPr="00515D4B">
              <w:rPr>
                <w:rFonts w:ascii="Arial" w:hAnsi="Arial" w:cs="Arial"/>
                <w:b/>
                <w:color w:val="0000FF"/>
                <w:sz w:val="28"/>
                <w:szCs w:val="28"/>
              </w:rPr>
              <w:t>5G network energy efficiency and energy saving</w:t>
            </w:r>
            <w:r>
              <w:rPr>
                <w:rFonts w:ascii="Arial" w:hAnsi="Arial" w:cs="Arial"/>
                <w:b/>
                <w:color w:val="0000FF"/>
                <w:sz w:val="28"/>
                <w:szCs w:val="28"/>
              </w:rPr>
              <w:t>"</w:t>
            </w:r>
            <w:r w:rsidRPr="00515D4B">
              <w:rPr>
                <w:rFonts w:ascii="Arial" w:hAnsi="Arial" w:cs="Arial"/>
                <w:b/>
                <w:color w:val="0000FF"/>
                <w:sz w:val="28"/>
                <w:szCs w:val="28"/>
              </w:rPr>
              <w:t xml:space="preserve"> (NFV(22)000018)</w:t>
            </w:r>
          </w:p>
        </w:tc>
      </w:tr>
      <w:tr w:rsidR="00911477" w:rsidRPr="002A36EA" w14:paraId="2D10DF50" w14:textId="77777777" w:rsidTr="007F05C7">
        <w:tc>
          <w:tcPr>
            <w:tcW w:w="2152" w:type="dxa"/>
            <w:gridSpan w:val="2"/>
            <w:tcBorders>
              <w:top w:val="nil"/>
              <w:left w:val="nil"/>
              <w:bottom w:val="nil"/>
              <w:right w:val="nil"/>
            </w:tcBorders>
          </w:tcPr>
          <w:p w14:paraId="2D10DF4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10DF4F" w14:textId="77777777" w:rsidR="00911477" w:rsidRPr="00911477" w:rsidRDefault="00911477" w:rsidP="007F05C7">
            <w:pPr>
              <w:ind w:left="57"/>
              <w:rPr>
                <w:rFonts w:ascii="Arial" w:hAnsi="Arial" w:cs="Arial"/>
              </w:rPr>
            </w:pPr>
          </w:p>
        </w:tc>
      </w:tr>
      <w:tr w:rsidR="00911477" w:rsidRPr="00D21604" w14:paraId="2D10DF53" w14:textId="77777777" w:rsidTr="007F05C7">
        <w:trPr>
          <w:trHeight w:val="140"/>
        </w:trPr>
        <w:tc>
          <w:tcPr>
            <w:tcW w:w="2152" w:type="dxa"/>
            <w:gridSpan w:val="2"/>
            <w:tcBorders>
              <w:top w:val="nil"/>
              <w:left w:val="nil"/>
              <w:bottom w:val="nil"/>
              <w:right w:val="nil"/>
            </w:tcBorders>
            <w:vAlign w:val="center"/>
          </w:tcPr>
          <w:p w14:paraId="2D10DF5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D10DF52" w14:textId="77777777" w:rsidR="00911477" w:rsidRPr="00911477" w:rsidRDefault="00911477" w:rsidP="007F05C7">
            <w:pPr>
              <w:ind w:left="57"/>
              <w:rPr>
                <w:rFonts w:ascii="Arial" w:hAnsi="Arial" w:cs="Arial"/>
                <w:sz w:val="16"/>
              </w:rPr>
            </w:pPr>
          </w:p>
        </w:tc>
      </w:tr>
      <w:tr w:rsidR="00911477" w:rsidRPr="00DE4DB9" w14:paraId="2D10DF56" w14:textId="77777777" w:rsidTr="005E1DD6">
        <w:tc>
          <w:tcPr>
            <w:tcW w:w="2152" w:type="dxa"/>
            <w:gridSpan w:val="2"/>
            <w:tcBorders>
              <w:top w:val="nil"/>
              <w:left w:val="nil"/>
              <w:bottom w:val="nil"/>
              <w:right w:val="nil"/>
            </w:tcBorders>
          </w:tcPr>
          <w:p w14:paraId="2D10DF54"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F2A7456" w14:textId="77777777" w:rsidR="00911477" w:rsidRDefault="005E1DD6" w:rsidP="00F8520C">
            <w:pPr>
              <w:rPr>
                <w:rFonts w:ascii="Arial" w:hAnsi="Arial" w:cs="Arial"/>
                <w:color w:val="0000FF"/>
                <w:sz w:val="28"/>
                <w:szCs w:val="28"/>
              </w:rPr>
            </w:pPr>
            <w:r w:rsidRPr="005E1DD6">
              <w:rPr>
                <w:rFonts w:ascii="Arial" w:hAnsi="Arial" w:cs="Arial"/>
                <w:color w:val="0000FF"/>
                <w:sz w:val="28"/>
                <w:szCs w:val="28"/>
              </w:rPr>
              <w:t>ETSI ISG NFV</w:t>
            </w:r>
          </w:p>
          <w:p w14:paraId="2D10DF55" w14:textId="72854EBC" w:rsidR="005E1DD6" w:rsidRPr="005E1DD6" w:rsidRDefault="005E1DD6" w:rsidP="00F8520C">
            <w:pPr>
              <w:rPr>
                <w:rFonts w:ascii="Arial" w:hAnsi="Arial" w:cs="Arial"/>
                <w:sz w:val="28"/>
                <w:szCs w:val="28"/>
                <w:lang w:val="de-DE"/>
              </w:rPr>
            </w:pPr>
          </w:p>
        </w:tc>
      </w:tr>
      <w:tr w:rsidR="00911477" w:rsidRPr="002A36EA" w14:paraId="2D10DF59" w14:textId="77777777" w:rsidTr="005E1DD6">
        <w:tc>
          <w:tcPr>
            <w:tcW w:w="2152" w:type="dxa"/>
            <w:gridSpan w:val="2"/>
            <w:tcBorders>
              <w:top w:val="nil"/>
              <w:left w:val="nil"/>
              <w:bottom w:val="nil"/>
              <w:right w:val="nil"/>
            </w:tcBorders>
          </w:tcPr>
          <w:p w14:paraId="2D10DF5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3AF4F77" w14:textId="77777777" w:rsidR="00F8520C" w:rsidRDefault="00F8520C" w:rsidP="00F8520C">
            <w:pPr>
              <w:rPr>
                <w:rFonts w:ascii="Arial" w:hAnsi="Arial" w:cs="Arial"/>
                <w:color w:val="0000FF"/>
              </w:rPr>
            </w:pPr>
            <w:r>
              <w:rPr>
                <w:rFonts w:ascii="Arial" w:hAnsi="Arial" w:cs="Arial"/>
                <w:color w:val="0000FF"/>
              </w:rPr>
              <w:t xml:space="preserve">Yoshihiro </w:t>
            </w:r>
            <w:proofErr w:type="spellStart"/>
            <w:r>
              <w:rPr>
                <w:rFonts w:ascii="Arial" w:hAnsi="Arial" w:cs="Arial"/>
                <w:color w:val="0000FF"/>
              </w:rPr>
              <w:t>Nakjima</w:t>
            </w:r>
            <w:proofErr w:type="spellEnd"/>
            <w:r>
              <w:rPr>
                <w:rFonts w:ascii="Arial" w:hAnsi="Arial" w:cs="Arial"/>
                <w:color w:val="0000FF"/>
              </w:rPr>
              <w:t xml:space="preserve"> (ISG Chair) (</w:t>
            </w:r>
            <w:hyperlink r:id="rId8" w:history="1">
              <w:r>
                <w:rPr>
                  <w:rStyle w:val="Hyperlink"/>
                  <w:rFonts w:ascii="Arial" w:hAnsi="Arial" w:cs="Arial"/>
                </w:rPr>
                <w:t>yoshihiro.nakajima.td@nttdocomo.com</w:t>
              </w:r>
            </w:hyperlink>
            <w:r>
              <w:rPr>
                <w:rFonts w:ascii="Arial" w:hAnsi="Arial" w:cs="Arial"/>
                <w:color w:val="0000FF"/>
              </w:rPr>
              <w:t>)</w:t>
            </w:r>
          </w:p>
          <w:p w14:paraId="07885ACE" w14:textId="77777777" w:rsidR="00F8520C" w:rsidRDefault="00F8520C" w:rsidP="00F8520C">
            <w:pPr>
              <w:rPr>
                <w:rFonts w:ascii="Arial" w:hAnsi="Arial" w:cs="Arial"/>
                <w:color w:val="0000FF"/>
              </w:rPr>
            </w:pPr>
            <w:r>
              <w:rPr>
                <w:rFonts w:ascii="Arial" w:hAnsi="Arial" w:cs="Arial"/>
                <w:color w:val="0000FF"/>
              </w:rPr>
              <w:t>Wang Xuliang (ISG Vice-Chair) (</w:t>
            </w:r>
            <w:r w:rsidRPr="005E1DD6">
              <w:rPr>
                <w:rStyle w:val="Hyperlink"/>
                <w:rFonts w:ascii="Arial" w:hAnsi="Arial" w:cs="Arial"/>
                <w:lang w:val="de-DE"/>
              </w:rPr>
              <w:t>wangxl66@chinatelecom.cn</w:t>
            </w:r>
            <w:r>
              <w:rPr>
                <w:rFonts w:ascii="Arial" w:hAnsi="Arial" w:cs="Arial"/>
                <w:color w:val="0000FF"/>
              </w:rPr>
              <w:t>)</w:t>
            </w:r>
          </w:p>
          <w:p w14:paraId="15104AC2" w14:textId="77777777" w:rsidR="00F8520C" w:rsidRDefault="00F8520C" w:rsidP="00F8520C">
            <w:pPr>
              <w:rPr>
                <w:rFonts w:ascii="Arial" w:hAnsi="Arial" w:cs="Arial"/>
                <w:color w:val="0000FF"/>
              </w:rPr>
            </w:pPr>
            <w:r>
              <w:rPr>
                <w:rFonts w:ascii="Arial" w:hAnsi="Arial" w:cs="Arial"/>
                <w:color w:val="0000FF"/>
              </w:rPr>
              <w:t>Deng Hui (ISG Vice-Chair) (</w:t>
            </w:r>
            <w:r w:rsidRPr="005E1DD6">
              <w:rPr>
                <w:rStyle w:val="Hyperlink"/>
                <w:rFonts w:ascii="Arial" w:hAnsi="Arial" w:cs="Arial"/>
                <w:lang w:val="de-DE"/>
              </w:rPr>
              <w:t>denghui12@huawei.com</w:t>
            </w:r>
            <w:r>
              <w:rPr>
                <w:rFonts w:ascii="Arial" w:hAnsi="Arial" w:cs="Arial"/>
                <w:color w:val="0000FF"/>
              </w:rPr>
              <w:t>)</w:t>
            </w:r>
          </w:p>
          <w:p w14:paraId="2D10B79D" w14:textId="77777777" w:rsidR="00F8520C" w:rsidRPr="00F8520C" w:rsidRDefault="00F8520C" w:rsidP="00F8520C">
            <w:pPr>
              <w:rPr>
                <w:rFonts w:ascii="Arial" w:hAnsi="Arial" w:cs="Arial"/>
                <w:color w:val="0000FF"/>
                <w:lang w:val="en-US"/>
              </w:rPr>
            </w:pPr>
            <w:r w:rsidRPr="00F8520C">
              <w:rPr>
                <w:rFonts w:ascii="Arial" w:hAnsi="Arial" w:cs="Arial"/>
                <w:color w:val="0000FF"/>
                <w:lang w:val="en-US"/>
              </w:rPr>
              <w:t>Janusz Pieczerak (ISG Vice-Chair) (</w:t>
            </w:r>
            <w:r w:rsidRPr="005E1DD6">
              <w:rPr>
                <w:rStyle w:val="Hyperlink"/>
                <w:rFonts w:ascii="Arial" w:hAnsi="Arial" w:cs="Arial"/>
                <w:lang w:val="de-DE"/>
              </w:rPr>
              <w:t>janusz.pieczerak@orange.com</w:t>
            </w:r>
            <w:r w:rsidRPr="00F8520C">
              <w:rPr>
                <w:rFonts w:ascii="Arial" w:hAnsi="Arial" w:cs="Arial"/>
                <w:color w:val="0000FF"/>
                <w:lang w:val="en-US"/>
              </w:rPr>
              <w:t>)</w:t>
            </w:r>
          </w:p>
          <w:p w14:paraId="7560D248" w14:textId="77777777" w:rsidR="00F8520C" w:rsidRDefault="00F8520C" w:rsidP="00F8520C">
            <w:pPr>
              <w:rPr>
                <w:rFonts w:ascii="Arial" w:hAnsi="Arial" w:cs="Arial"/>
                <w:color w:val="0000FF"/>
                <w:lang w:val="de-DE"/>
              </w:rPr>
            </w:pPr>
            <w:r>
              <w:rPr>
                <w:rFonts w:ascii="Arial" w:hAnsi="Arial" w:cs="Arial"/>
                <w:color w:val="0000FF"/>
                <w:lang w:val="de-DE"/>
              </w:rPr>
              <w:t>Ulrich Kleber (ISG Technical Manager) (</w:t>
            </w:r>
            <w:hyperlink r:id="rId9" w:history="1">
              <w:r>
                <w:rPr>
                  <w:rStyle w:val="Hyperlink"/>
                  <w:rFonts w:ascii="Arial" w:hAnsi="Arial" w:cs="Arial"/>
                  <w:lang w:val="de-DE"/>
                </w:rPr>
                <w:t>ulrich.kleber@huawei.com</w:t>
              </w:r>
            </w:hyperlink>
            <w:r>
              <w:rPr>
                <w:rFonts w:ascii="Arial" w:hAnsi="Arial" w:cs="Arial"/>
                <w:color w:val="0000FF"/>
                <w:lang w:val="de-DE"/>
              </w:rPr>
              <w:t>)</w:t>
            </w:r>
          </w:p>
          <w:p w14:paraId="5F4E3D49" w14:textId="77777777" w:rsidR="005E1DD6" w:rsidRPr="00830ECD" w:rsidRDefault="005E1DD6" w:rsidP="005E1DD6">
            <w:pPr>
              <w:rPr>
                <w:rFonts w:ascii="Arial" w:hAnsi="Arial" w:cs="Arial"/>
                <w:bCs/>
                <w:color w:val="0000FF"/>
                <w:lang w:val="de-DE"/>
              </w:rPr>
            </w:pPr>
            <w:r w:rsidRPr="00830ECD">
              <w:rPr>
                <w:rFonts w:ascii="Arial" w:hAnsi="Arial" w:cs="Arial"/>
                <w:bCs/>
                <w:color w:val="0000FF"/>
                <w:lang w:val="de-DE"/>
              </w:rPr>
              <w:t>Ju Manchang (ISG Assistant Technical Manager) (</w:t>
            </w:r>
            <w:hyperlink r:id="rId10" w:history="1">
              <w:r w:rsidRPr="00830ECD">
                <w:rPr>
                  <w:rStyle w:val="Hyperlink"/>
                  <w:rFonts w:ascii="Arial" w:hAnsi="Arial" w:cs="Arial"/>
                  <w:bCs/>
                  <w:lang w:val="de-DE"/>
                </w:rPr>
                <w:t>ju.manchang@zte.com.cn</w:t>
              </w:r>
            </w:hyperlink>
            <w:r w:rsidRPr="00830ECD">
              <w:rPr>
                <w:rFonts w:ascii="Arial" w:hAnsi="Arial" w:cs="Arial"/>
                <w:bCs/>
                <w:color w:val="0000FF"/>
                <w:lang w:val="de-DE"/>
              </w:rPr>
              <w:t>)</w:t>
            </w:r>
          </w:p>
          <w:p w14:paraId="698F9C78" w14:textId="511A76CA" w:rsidR="009C432D" w:rsidRPr="00830ECD" w:rsidRDefault="005E1DD6" w:rsidP="005E1DD6">
            <w:pPr>
              <w:rPr>
                <w:rFonts w:ascii="Arial" w:hAnsi="Arial" w:cs="Arial"/>
                <w:bCs/>
                <w:color w:val="0000FF"/>
                <w:lang w:val="de-DE"/>
              </w:rPr>
            </w:pPr>
            <w:r w:rsidRPr="00830ECD">
              <w:rPr>
                <w:rFonts w:ascii="Arial" w:hAnsi="Arial" w:cs="Arial"/>
                <w:bCs/>
                <w:color w:val="0000FF"/>
                <w:lang w:val="de-DE"/>
              </w:rPr>
              <w:t>Julien Maisonneuve (EVE WG Chair) (</w:t>
            </w:r>
            <w:r w:rsidRPr="00830ECD">
              <w:rPr>
                <w:rStyle w:val="Hyperlink"/>
                <w:rFonts w:ascii="Arial" w:hAnsi="Arial" w:cs="Arial"/>
                <w:lang w:val="de-DE"/>
              </w:rPr>
              <w:t>julien.maisonneuve@nokia.com</w:t>
            </w:r>
            <w:r w:rsidRPr="00830ECD">
              <w:rPr>
                <w:rFonts w:ascii="Arial" w:hAnsi="Arial" w:cs="Arial"/>
                <w:bCs/>
                <w:color w:val="0000FF"/>
                <w:lang w:val="de-DE"/>
              </w:rPr>
              <w:t>)</w:t>
            </w:r>
          </w:p>
          <w:p w14:paraId="2D10DF58" w14:textId="66591985" w:rsidR="00911477" w:rsidRPr="00911477" w:rsidRDefault="00874E55" w:rsidP="00F8520C">
            <w:pPr>
              <w:rPr>
                <w:rFonts w:ascii="Arial" w:hAnsi="Arial" w:cs="Arial"/>
                <w:sz w:val="24"/>
              </w:rPr>
            </w:pPr>
            <w:hyperlink r:id="rId11" w:history="1">
              <w:r w:rsidR="005E1DD6">
                <w:rPr>
                  <w:rStyle w:val="Hyperlink"/>
                  <w:rFonts w:ascii="Arial" w:hAnsi="Arial" w:cs="Arial"/>
                </w:rPr>
                <w:t>NFVSupport@etsi.org</w:t>
              </w:r>
            </w:hyperlink>
          </w:p>
        </w:tc>
      </w:tr>
      <w:tr w:rsidR="00911477" w:rsidRPr="008F646A" w14:paraId="2D10DF5C" w14:textId="77777777" w:rsidTr="007F05C7">
        <w:tc>
          <w:tcPr>
            <w:tcW w:w="2152" w:type="dxa"/>
            <w:gridSpan w:val="2"/>
            <w:tcBorders>
              <w:top w:val="nil"/>
              <w:left w:val="nil"/>
              <w:bottom w:val="nil"/>
              <w:right w:val="nil"/>
            </w:tcBorders>
            <w:vAlign w:val="center"/>
          </w:tcPr>
          <w:p w14:paraId="2D10DF5A"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2D10DF5B" w14:textId="77777777" w:rsidR="00911477" w:rsidRPr="00911477" w:rsidRDefault="00911477" w:rsidP="007F05C7">
            <w:pPr>
              <w:ind w:left="57"/>
              <w:rPr>
                <w:rFonts w:ascii="Arial" w:hAnsi="Arial" w:cs="Arial"/>
                <w:sz w:val="24"/>
              </w:rPr>
            </w:pPr>
          </w:p>
        </w:tc>
      </w:tr>
      <w:tr w:rsidR="00911477" w:rsidRPr="004D526A" w14:paraId="2D10DF5F" w14:textId="77777777" w:rsidTr="007F05C7">
        <w:tc>
          <w:tcPr>
            <w:tcW w:w="2152" w:type="dxa"/>
            <w:gridSpan w:val="2"/>
            <w:tcBorders>
              <w:top w:val="nil"/>
              <w:left w:val="nil"/>
              <w:bottom w:val="nil"/>
              <w:right w:val="nil"/>
            </w:tcBorders>
          </w:tcPr>
          <w:p w14:paraId="2D10DF5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315E761" w14:textId="7F3E43BB" w:rsidR="0086580D" w:rsidRPr="0086580D" w:rsidRDefault="0086580D" w:rsidP="0086580D">
            <w:pPr>
              <w:tabs>
                <w:tab w:val="left" w:pos="4891"/>
              </w:tabs>
              <w:rPr>
                <w:rFonts w:ascii="Arial" w:hAnsi="Arial" w:cs="Arial"/>
                <w:color w:val="0000FF"/>
                <w:sz w:val="28"/>
                <w:lang w:val="fr-FR"/>
              </w:rPr>
            </w:pPr>
            <w:r>
              <w:rPr>
                <w:rFonts w:ascii="Arial" w:hAnsi="Arial" w:cs="Arial"/>
                <w:color w:val="0000FF"/>
                <w:sz w:val="28"/>
                <w:lang w:val="fr-FR"/>
              </w:rPr>
              <w:t>3GPP SA5</w:t>
            </w:r>
          </w:p>
          <w:p w14:paraId="2D10DF5E" w14:textId="6149037A" w:rsidR="004F6AF0" w:rsidRPr="004D526A" w:rsidRDefault="004F6AF0" w:rsidP="007514C6">
            <w:pPr>
              <w:rPr>
                <w:rFonts w:ascii="Arial" w:hAnsi="Arial" w:cs="Arial"/>
                <w:sz w:val="28"/>
                <w:lang w:val="en-US"/>
              </w:rPr>
            </w:pPr>
          </w:p>
        </w:tc>
      </w:tr>
      <w:tr w:rsidR="00911477" w:rsidRPr="00BA24BC" w14:paraId="2D10DF62" w14:textId="77777777" w:rsidTr="007F05C7">
        <w:tc>
          <w:tcPr>
            <w:tcW w:w="2152" w:type="dxa"/>
            <w:gridSpan w:val="2"/>
            <w:tcBorders>
              <w:top w:val="nil"/>
              <w:left w:val="nil"/>
              <w:bottom w:val="nil"/>
              <w:right w:val="nil"/>
            </w:tcBorders>
          </w:tcPr>
          <w:p w14:paraId="2D10DF60"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2D10DF61" w14:textId="7EDB5B6C" w:rsidR="00911477" w:rsidRPr="00BA24BC" w:rsidRDefault="00911477" w:rsidP="00BA24BC">
            <w:pPr>
              <w:rPr>
                <w:rFonts w:ascii="Arial" w:hAnsi="Arial" w:cs="Arial"/>
                <w:sz w:val="24"/>
                <w:szCs w:val="24"/>
                <w:lang w:val="es-ES"/>
              </w:rPr>
            </w:pPr>
          </w:p>
        </w:tc>
      </w:tr>
      <w:tr w:rsidR="00911477" w:rsidRPr="00BA24BC" w14:paraId="2D10DF65" w14:textId="77777777" w:rsidTr="007F05C7">
        <w:tc>
          <w:tcPr>
            <w:tcW w:w="2152" w:type="dxa"/>
            <w:gridSpan w:val="2"/>
            <w:tcBorders>
              <w:top w:val="nil"/>
              <w:left w:val="nil"/>
              <w:bottom w:val="nil"/>
              <w:right w:val="nil"/>
            </w:tcBorders>
          </w:tcPr>
          <w:p w14:paraId="2D10DF63" w14:textId="77777777" w:rsidR="00911477" w:rsidRPr="00BA24BC" w:rsidRDefault="00911477" w:rsidP="007F05C7">
            <w:pPr>
              <w:tabs>
                <w:tab w:val="left" w:pos="1701"/>
              </w:tabs>
              <w:ind w:left="57"/>
              <w:jc w:val="right"/>
              <w:rPr>
                <w:rFonts w:asciiTheme="minorHAnsi" w:hAnsiTheme="minorHAnsi" w:cstheme="minorHAnsi"/>
                <w:sz w:val="16"/>
                <w:szCs w:val="24"/>
                <w:lang w:val="es-ES"/>
              </w:rPr>
            </w:pPr>
          </w:p>
        </w:tc>
        <w:tc>
          <w:tcPr>
            <w:tcW w:w="7630" w:type="dxa"/>
            <w:tcBorders>
              <w:top w:val="nil"/>
              <w:left w:val="nil"/>
              <w:bottom w:val="nil"/>
              <w:right w:val="nil"/>
            </w:tcBorders>
          </w:tcPr>
          <w:p w14:paraId="2D10DF64" w14:textId="77777777" w:rsidR="00911477" w:rsidRPr="00BA24BC" w:rsidRDefault="00911477" w:rsidP="007F05C7">
            <w:pPr>
              <w:ind w:left="57"/>
              <w:rPr>
                <w:rFonts w:ascii="Arial" w:hAnsi="Arial" w:cs="Arial"/>
                <w:sz w:val="16"/>
                <w:lang w:val="es-ES"/>
              </w:rPr>
            </w:pPr>
          </w:p>
        </w:tc>
      </w:tr>
      <w:tr w:rsidR="00911477" w:rsidRPr="002A36EA" w14:paraId="2D10DF68" w14:textId="77777777" w:rsidTr="007F05C7">
        <w:tc>
          <w:tcPr>
            <w:tcW w:w="2152" w:type="dxa"/>
            <w:gridSpan w:val="2"/>
            <w:tcBorders>
              <w:top w:val="nil"/>
              <w:left w:val="nil"/>
              <w:bottom w:val="nil"/>
              <w:right w:val="nil"/>
            </w:tcBorders>
            <w:vAlign w:val="center"/>
          </w:tcPr>
          <w:p w14:paraId="2D10DF6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10DF67" w14:textId="775F403C" w:rsidR="00911477" w:rsidRPr="00911477" w:rsidRDefault="004D526A" w:rsidP="007F05C7">
            <w:pPr>
              <w:ind w:left="57"/>
              <w:rPr>
                <w:rFonts w:ascii="Arial" w:hAnsi="Arial" w:cs="Arial"/>
                <w:color w:val="0000FF"/>
              </w:rPr>
            </w:pPr>
            <w:r w:rsidRPr="004D526A">
              <w:rPr>
                <w:rFonts w:ascii="Arial" w:hAnsi="Arial" w:cs="Arial"/>
                <w:color w:val="0000FF"/>
              </w:rPr>
              <w:t>NFV(2</w:t>
            </w:r>
            <w:r w:rsidR="0086580D">
              <w:rPr>
                <w:rFonts w:ascii="Arial" w:hAnsi="Arial" w:cs="Arial"/>
                <w:color w:val="0000FF"/>
              </w:rPr>
              <w:t>2</w:t>
            </w:r>
            <w:r w:rsidRPr="004D526A">
              <w:rPr>
                <w:rFonts w:ascii="Arial" w:hAnsi="Arial" w:cs="Arial"/>
                <w:color w:val="0000FF"/>
              </w:rPr>
              <w:t>)0000</w:t>
            </w:r>
            <w:r w:rsidR="0086580D">
              <w:rPr>
                <w:rFonts w:ascii="Arial" w:hAnsi="Arial" w:cs="Arial"/>
                <w:color w:val="0000FF"/>
              </w:rPr>
              <w:t>18 (</w:t>
            </w:r>
            <w:r w:rsidR="00E70B73">
              <w:rPr>
                <w:rFonts w:ascii="Arial" w:hAnsi="Arial" w:cs="Arial"/>
                <w:color w:val="0000FF"/>
              </w:rPr>
              <w:t xml:space="preserve">sent as </w:t>
            </w:r>
            <w:r w:rsidR="0086580D">
              <w:rPr>
                <w:rFonts w:ascii="Arial" w:hAnsi="Arial" w:cs="Arial"/>
                <w:color w:val="0000FF"/>
              </w:rPr>
              <w:t>S5-221680)</w:t>
            </w:r>
          </w:p>
        </w:tc>
      </w:tr>
      <w:tr w:rsidR="00911477" w:rsidRPr="00D21604" w14:paraId="2D10DF6B" w14:textId="77777777" w:rsidTr="007F05C7">
        <w:tc>
          <w:tcPr>
            <w:tcW w:w="2152" w:type="dxa"/>
            <w:gridSpan w:val="2"/>
            <w:tcBorders>
              <w:top w:val="nil"/>
              <w:left w:val="nil"/>
              <w:bottom w:val="nil"/>
              <w:right w:val="nil"/>
            </w:tcBorders>
          </w:tcPr>
          <w:p w14:paraId="2D10DF69"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D10DF6A" w14:textId="77777777" w:rsidR="00911477" w:rsidRPr="00911477" w:rsidRDefault="00911477" w:rsidP="007F05C7">
            <w:pPr>
              <w:ind w:left="57"/>
              <w:rPr>
                <w:rFonts w:ascii="Arial" w:hAnsi="Arial" w:cs="Arial"/>
                <w:sz w:val="16"/>
              </w:rPr>
            </w:pPr>
          </w:p>
        </w:tc>
      </w:tr>
      <w:tr w:rsidR="00911477" w:rsidRPr="00911477" w14:paraId="2D10DF6E" w14:textId="77777777" w:rsidTr="009362AB">
        <w:tc>
          <w:tcPr>
            <w:tcW w:w="2104" w:type="dxa"/>
            <w:tcBorders>
              <w:top w:val="nil"/>
              <w:left w:val="nil"/>
              <w:bottom w:val="nil"/>
              <w:right w:val="nil"/>
            </w:tcBorders>
          </w:tcPr>
          <w:p w14:paraId="2D10DF6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2D10DF6D" w14:textId="0DFA065B" w:rsidR="00911477" w:rsidRPr="00911477" w:rsidRDefault="007514C6" w:rsidP="007F05C7">
            <w:pPr>
              <w:ind w:left="57"/>
              <w:rPr>
                <w:rFonts w:ascii="Arial" w:hAnsi="Arial" w:cs="Arial"/>
                <w:color w:val="0000FF"/>
              </w:rPr>
            </w:pPr>
            <w:r>
              <w:rPr>
                <w:rFonts w:ascii="Arial" w:hAnsi="Arial" w:cs="Arial"/>
                <w:color w:val="0000FF"/>
              </w:rPr>
              <w:t>n/a</w:t>
            </w:r>
          </w:p>
        </w:tc>
      </w:tr>
      <w:tr w:rsidR="00911477" w:rsidRPr="002E5375" w14:paraId="2D10DF70" w14:textId="77777777" w:rsidTr="007F05C7">
        <w:tc>
          <w:tcPr>
            <w:tcW w:w="9782" w:type="dxa"/>
            <w:gridSpan w:val="3"/>
            <w:tcBorders>
              <w:top w:val="nil"/>
              <w:left w:val="nil"/>
              <w:bottom w:val="single" w:sz="4" w:space="0" w:color="000000"/>
              <w:right w:val="nil"/>
            </w:tcBorders>
          </w:tcPr>
          <w:p w14:paraId="2D10DF6F" w14:textId="77777777" w:rsidR="00911477" w:rsidRPr="002E5375" w:rsidRDefault="00911477" w:rsidP="007F05C7">
            <w:pPr>
              <w:tabs>
                <w:tab w:val="left" w:pos="1701"/>
              </w:tabs>
              <w:ind w:left="57" w:firstLine="249"/>
              <w:rPr>
                <w:sz w:val="16"/>
                <w:szCs w:val="16"/>
              </w:rPr>
            </w:pPr>
          </w:p>
        </w:tc>
      </w:tr>
    </w:tbl>
    <w:p w14:paraId="2D10DF71" w14:textId="77777777" w:rsidR="00911477" w:rsidRPr="00866086" w:rsidRDefault="00911477" w:rsidP="00911477"/>
    <w:p w14:paraId="2D10DF72" w14:textId="77777777" w:rsidR="00911477" w:rsidRPr="00FE798C" w:rsidRDefault="00911477" w:rsidP="00911477">
      <w:pPr>
        <w:spacing w:after="120"/>
        <w:rPr>
          <w:rFonts w:ascii="Arial" w:hAnsi="Arial" w:cs="Arial"/>
          <w:b/>
        </w:rPr>
      </w:pPr>
      <w:r>
        <w:rPr>
          <w:rFonts w:ascii="Arial" w:hAnsi="Arial" w:cs="Arial"/>
          <w:b/>
        </w:rPr>
        <w:t>1. Overall description:</w:t>
      </w:r>
    </w:p>
    <w:p w14:paraId="447BECAA" w14:textId="77777777" w:rsidR="0086580D" w:rsidRDefault="004D526A" w:rsidP="004D526A">
      <w:pPr>
        <w:rPr>
          <w:rFonts w:ascii="Arial" w:hAnsi="Arial" w:cs="Arial"/>
        </w:rPr>
      </w:pPr>
      <w:r w:rsidRPr="004D526A">
        <w:rPr>
          <w:rFonts w:ascii="Arial" w:hAnsi="Arial" w:cs="Arial"/>
        </w:rPr>
        <w:t xml:space="preserve">ETSI ISG NFV would like to thank </w:t>
      </w:r>
      <w:r w:rsidR="0086580D">
        <w:rPr>
          <w:rFonts w:ascii="Arial" w:hAnsi="Arial" w:cs="Arial"/>
        </w:rPr>
        <w:t>3GPP SA5 for their liaison and keeping the ISG informed about the progress in the work items related to "energy efficiency of 5G networks", as provided in the incoming LS referenced above.</w:t>
      </w:r>
    </w:p>
    <w:p w14:paraId="7B44B5F7" w14:textId="77777777" w:rsidR="0086580D" w:rsidRDefault="0086580D" w:rsidP="004D526A">
      <w:pPr>
        <w:rPr>
          <w:rFonts w:ascii="Arial" w:hAnsi="Arial" w:cs="Arial"/>
        </w:rPr>
      </w:pPr>
    </w:p>
    <w:p w14:paraId="3A5A089A" w14:textId="56E470AE" w:rsidR="0086580D" w:rsidRDefault="0086580D" w:rsidP="0086580D">
      <w:pPr>
        <w:rPr>
          <w:rFonts w:ascii="Arial" w:hAnsi="Arial" w:cs="Arial"/>
        </w:rPr>
      </w:pPr>
      <w:r>
        <w:rPr>
          <w:rFonts w:ascii="Arial" w:hAnsi="Arial" w:cs="Arial"/>
        </w:rPr>
        <w:t xml:space="preserve">We would like to take the opportunity of replying to your previous LS </w:t>
      </w:r>
      <w:r w:rsidRPr="004D526A">
        <w:rPr>
          <w:rFonts w:ascii="Arial" w:hAnsi="Arial" w:cs="Arial"/>
        </w:rPr>
        <w:t xml:space="preserve">to </w:t>
      </w:r>
      <w:r>
        <w:rPr>
          <w:rFonts w:ascii="Arial" w:hAnsi="Arial" w:cs="Arial"/>
        </w:rPr>
        <w:t>inform about the completion of the informative work about "energy efficiency and energy savings" in NFV. The informative work has been completed with the publication of the ETSI GR NFV-EVE 021 "Network Functions Virtualisation (NFV) Release 5; Evolution and Ecosystem; Report on energy efficiency aspects for NFV". A link to the published version follows:</w:t>
      </w:r>
    </w:p>
    <w:p w14:paraId="0D79EC22" w14:textId="1B006F4D" w:rsidR="0086580D" w:rsidRDefault="00874E55" w:rsidP="0086580D">
      <w:pPr>
        <w:rPr>
          <w:rFonts w:ascii="Arial" w:hAnsi="Arial" w:cs="Arial"/>
        </w:rPr>
      </w:pPr>
      <w:hyperlink r:id="rId12" w:history="1">
        <w:r w:rsidR="00830ECD" w:rsidRPr="00AC3EE7">
          <w:rPr>
            <w:rStyle w:val="Hyperlink"/>
            <w:rFonts w:ascii="Arial" w:hAnsi="Arial" w:cs="Arial"/>
          </w:rPr>
          <w:t>https://www.etsi.org/deliver/etsi_gr/NFV-EVE/001_099/021/05.01.01_60/gr_NFV-EVE021v050101p.pdf</w:t>
        </w:r>
      </w:hyperlink>
    </w:p>
    <w:p w14:paraId="2DABFA46" w14:textId="77777777" w:rsidR="00830ECD" w:rsidRDefault="00830ECD" w:rsidP="0086580D">
      <w:pPr>
        <w:rPr>
          <w:rFonts w:ascii="Arial" w:hAnsi="Arial" w:cs="Arial"/>
        </w:rPr>
      </w:pPr>
    </w:p>
    <w:p w14:paraId="196495FE" w14:textId="77777777" w:rsidR="0086580D" w:rsidRDefault="0086580D" w:rsidP="0086580D">
      <w:pPr>
        <w:rPr>
          <w:rFonts w:ascii="Arial" w:hAnsi="Arial" w:cs="Arial"/>
        </w:rPr>
      </w:pPr>
      <w:r>
        <w:rPr>
          <w:rFonts w:ascii="Arial" w:hAnsi="Arial" w:cs="Arial"/>
        </w:rPr>
        <w:t>ETSI ISG NFV would like to also inform that the ISG is developing the work about "energy efficiency and energy savings"</w:t>
      </w:r>
      <w:r w:rsidRPr="00F57317">
        <w:rPr>
          <w:rFonts w:ascii="Arial" w:hAnsi="Arial" w:cs="Arial"/>
        </w:rPr>
        <w:t xml:space="preserve"> </w:t>
      </w:r>
      <w:r>
        <w:rPr>
          <w:rFonts w:ascii="Arial" w:hAnsi="Arial" w:cs="Arial"/>
        </w:rPr>
        <w:t>as part of the NFV Release 5 feature FEAT29 on "Green NFV". The scope of the feature is the following:</w:t>
      </w:r>
    </w:p>
    <w:p w14:paraId="42DAE93F" w14:textId="77777777" w:rsidR="0086580D" w:rsidRPr="00BA24BC" w:rsidRDefault="0086580D" w:rsidP="0086580D">
      <w:pPr>
        <w:pStyle w:val="ListParagraph"/>
        <w:numPr>
          <w:ilvl w:val="0"/>
          <w:numId w:val="27"/>
        </w:numPr>
        <w:rPr>
          <w:rFonts w:ascii="Arial" w:hAnsi="Arial" w:cs="Arial"/>
        </w:rPr>
      </w:pPr>
      <w:r w:rsidRPr="00BA24BC">
        <w:rPr>
          <w:rFonts w:ascii="Arial" w:hAnsi="Arial" w:cs="Arial"/>
        </w:rPr>
        <w:t>Analyse aspects of NFV (VNF design, NFV-MANO and VNF operation, deployment configuration of NFV-MANO, NFVI, etc.) that have impact on energy consumption and those that can enable smart energy NFV and power saving features.</w:t>
      </w:r>
    </w:p>
    <w:p w14:paraId="6332E3A9" w14:textId="77777777" w:rsidR="0086580D" w:rsidRPr="00BA24BC" w:rsidRDefault="0086580D" w:rsidP="0086580D">
      <w:pPr>
        <w:pStyle w:val="ListParagraph"/>
        <w:numPr>
          <w:ilvl w:val="0"/>
          <w:numId w:val="27"/>
        </w:numPr>
        <w:rPr>
          <w:rFonts w:ascii="Arial" w:hAnsi="Arial" w:cs="Arial"/>
        </w:rPr>
      </w:pPr>
      <w:r w:rsidRPr="00BA24BC">
        <w:rPr>
          <w:rFonts w:ascii="Arial" w:hAnsi="Arial" w:cs="Arial"/>
        </w:rPr>
        <w:t>Identify design guidelines needed for optimizing energy consumption.</w:t>
      </w:r>
    </w:p>
    <w:p w14:paraId="3254B911" w14:textId="77777777" w:rsidR="0086580D" w:rsidRDefault="0086580D" w:rsidP="0086580D">
      <w:pPr>
        <w:pStyle w:val="ListParagraph"/>
        <w:numPr>
          <w:ilvl w:val="0"/>
          <w:numId w:val="27"/>
        </w:numPr>
        <w:rPr>
          <w:rFonts w:ascii="Arial" w:hAnsi="Arial" w:cs="Arial"/>
        </w:rPr>
      </w:pPr>
      <w:r w:rsidRPr="00BA24BC">
        <w:rPr>
          <w:rFonts w:ascii="Arial" w:hAnsi="Arial" w:cs="Arial"/>
        </w:rPr>
        <w:t>Specify enhancements to specifications on interfaces and information model, augment exposed KPIs and metrics to enable resources orchestration and VNF/NS LCM to operate following power saving policies.</w:t>
      </w:r>
    </w:p>
    <w:p w14:paraId="774C7F83" w14:textId="77777777" w:rsidR="0086580D" w:rsidRDefault="0086580D" w:rsidP="0086580D">
      <w:pPr>
        <w:rPr>
          <w:rFonts w:ascii="Arial" w:hAnsi="Arial" w:cs="Arial"/>
        </w:rPr>
      </w:pPr>
    </w:p>
    <w:p w14:paraId="4CC4C996" w14:textId="77777777" w:rsidR="0086580D" w:rsidRPr="00D67A00" w:rsidRDefault="0086580D" w:rsidP="0086580D">
      <w:pPr>
        <w:rPr>
          <w:rFonts w:ascii="Arial" w:hAnsi="Arial" w:cs="Arial"/>
        </w:rPr>
      </w:pPr>
      <w:r>
        <w:rPr>
          <w:rFonts w:ascii="Arial" w:hAnsi="Arial" w:cs="Arial"/>
        </w:rPr>
        <w:lastRenderedPageBreak/>
        <w:t xml:space="preserve">Information about the feature and its status is available from the NFV wiki pages at the following link </w:t>
      </w:r>
      <w:hyperlink r:id="rId13" w:anchor="FEAT29:_Green_NFV" w:history="1">
        <w:r w:rsidRPr="00D03055">
          <w:rPr>
            <w:rStyle w:val="Hyperlink"/>
            <w:rFonts w:ascii="Arial" w:hAnsi="Arial" w:cs="Arial"/>
          </w:rPr>
          <w:t>https://nfvwiki.etsi.org/index.php?title=Feature_Tracking#FEAT29:_Green_NFV</w:t>
        </w:r>
      </w:hyperlink>
      <w:r>
        <w:rPr>
          <w:rFonts w:ascii="Arial" w:hAnsi="Arial" w:cs="Arial"/>
        </w:rPr>
        <w:t>.</w:t>
      </w:r>
    </w:p>
    <w:p w14:paraId="22A8D0A6" w14:textId="77777777" w:rsidR="0086580D" w:rsidRDefault="0086580D" w:rsidP="004D526A">
      <w:pPr>
        <w:rPr>
          <w:rFonts w:ascii="Arial" w:hAnsi="Arial" w:cs="Arial"/>
        </w:rPr>
      </w:pPr>
    </w:p>
    <w:p w14:paraId="415928E0" w14:textId="77777777" w:rsidR="0086580D" w:rsidRDefault="0086580D" w:rsidP="0086580D">
      <w:pPr>
        <w:rPr>
          <w:rFonts w:ascii="Arial" w:hAnsi="Arial" w:cs="Arial"/>
        </w:rPr>
      </w:pPr>
      <w:r>
        <w:rPr>
          <w:rFonts w:ascii="Arial" w:hAnsi="Arial" w:cs="Arial"/>
        </w:rPr>
        <w:t>Normative work will follow-up by updating existing ISG group specifications (GS) specifying the NFV architectural framework, interfaces/APIs, NFV descriptors (e.g., VNFD and NSD) and metrics. A summary of key aspects expected to be specified normatively include:</w:t>
      </w:r>
    </w:p>
    <w:p w14:paraId="1481F889" w14:textId="77777777" w:rsidR="0086580D" w:rsidRDefault="0086580D" w:rsidP="0086580D">
      <w:pPr>
        <w:pStyle w:val="ListParagraph"/>
        <w:numPr>
          <w:ilvl w:val="0"/>
          <w:numId w:val="27"/>
        </w:numPr>
        <w:rPr>
          <w:rFonts w:ascii="Arial" w:hAnsi="Arial" w:cs="Arial"/>
        </w:rPr>
      </w:pPr>
      <w:r>
        <w:rPr>
          <w:rFonts w:ascii="Arial" w:hAnsi="Arial" w:cs="Arial"/>
        </w:rPr>
        <w:t>Inventory of physical resources in the NFVI subject to power consumption,</w:t>
      </w:r>
    </w:p>
    <w:p w14:paraId="59286D78" w14:textId="77777777" w:rsidR="0086580D" w:rsidRDefault="0086580D" w:rsidP="0086580D">
      <w:pPr>
        <w:pStyle w:val="ListParagraph"/>
        <w:numPr>
          <w:ilvl w:val="0"/>
          <w:numId w:val="27"/>
        </w:numPr>
        <w:rPr>
          <w:rFonts w:ascii="Arial" w:hAnsi="Arial" w:cs="Arial"/>
        </w:rPr>
      </w:pPr>
      <w:r>
        <w:rPr>
          <w:rFonts w:ascii="Arial" w:hAnsi="Arial" w:cs="Arial"/>
        </w:rPr>
        <w:t>Power state management at different levels in the stack, related to all NFV-MANO managed objects (such as physical resources, virtualized resources, containerized resources, VNF, and NS instances),</w:t>
      </w:r>
    </w:p>
    <w:p w14:paraId="7EFC7C4A" w14:textId="77777777" w:rsidR="0086580D" w:rsidRDefault="0086580D" w:rsidP="0086580D">
      <w:pPr>
        <w:pStyle w:val="ListParagraph"/>
        <w:numPr>
          <w:ilvl w:val="0"/>
          <w:numId w:val="27"/>
        </w:numPr>
        <w:rPr>
          <w:rFonts w:ascii="Arial" w:hAnsi="Arial" w:cs="Arial"/>
        </w:rPr>
      </w:pPr>
      <w:r>
        <w:rPr>
          <w:rFonts w:ascii="Arial" w:hAnsi="Arial" w:cs="Arial"/>
        </w:rPr>
        <w:t>Capabilities to perform virtualized resource and containerized workload placements considering energy-related requirements,</w:t>
      </w:r>
    </w:p>
    <w:p w14:paraId="37393212" w14:textId="77777777" w:rsidR="0086580D" w:rsidRDefault="0086580D" w:rsidP="0086580D">
      <w:pPr>
        <w:pStyle w:val="ListParagraph"/>
        <w:numPr>
          <w:ilvl w:val="0"/>
          <w:numId w:val="27"/>
        </w:numPr>
        <w:rPr>
          <w:rFonts w:ascii="Arial" w:hAnsi="Arial" w:cs="Arial"/>
        </w:rPr>
      </w:pPr>
      <w:r>
        <w:rPr>
          <w:rFonts w:ascii="Arial" w:hAnsi="Arial" w:cs="Arial"/>
        </w:rPr>
        <w:t>Collection and exposure of power consumption and energy metrics associated to all managed objects,</w:t>
      </w:r>
    </w:p>
    <w:p w14:paraId="2842BAE0" w14:textId="77777777" w:rsidR="0086580D" w:rsidRDefault="0086580D" w:rsidP="0086580D">
      <w:pPr>
        <w:pStyle w:val="ListParagraph"/>
        <w:numPr>
          <w:ilvl w:val="0"/>
          <w:numId w:val="27"/>
        </w:numPr>
        <w:rPr>
          <w:rFonts w:ascii="Arial" w:hAnsi="Arial" w:cs="Arial"/>
        </w:rPr>
      </w:pPr>
      <w:r>
        <w:rPr>
          <w:rFonts w:ascii="Arial" w:hAnsi="Arial" w:cs="Arial"/>
        </w:rPr>
        <w:t>Specification of "energy-related metrics and KPIs" associated to all managed objects, and</w:t>
      </w:r>
    </w:p>
    <w:p w14:paraId="2307F127" w14:textId="77777777" w:rsidR="0086580D" w:rsidRDefault="0086580D" w:rsidP="0086580D">
      <w:pPr>
        <w:pStyle w:val="ListParagraph"/>
        <w:numPr>
          <w:ilvl w:val="0"/>
          <w:numId w:val="27"/>
        </w:numPr>
        <w:rPr>
          <w:rFonts w:ascii="Arial" w:hAnsi="Arial" w:cs="Arial"/>
        </w:rPr>
      </w:pPr>
      <w:r>
        <w:rPr>
          <w:rFonts w:ascii="Arial" w:hAnsi="Arial" w:cs="Arial"/>
        </w:rPr>
        <w:t>Specification of power profiles, such as for VNFs.</w:t>
      </w:r>
    </w:p>
    <w:p w14:paraId="02BB2D7A" w14:textId="77777777" w:rsidR="0086580D" w:rsidRDefault="0086580D" w:rsidP="0086580D">
      <w:pPr>
        <w:rPr>
          <w:rFonts w:ascii="Arial" w:hAnsi="Arial" w:cs="Arial"/>
        </w:rPr>
      </w:pPr>
    </w:p>
    <w:p w14:paraId="355EB41B" w14:textId="66C8EE96" w:rsidR="0086580D" w:rsidRDefault="0086580D" w:rsidP="004D526A">
      <w:pPr>
        <w:rPr>
          <w:rFonts w:ascii="Arial" w:hAnsi="Arial" w:cs="Arial"/>
        </w:rPr>
      </w:pPr>
      <w:r>
        <w:rPr>
          <w:rFonts w:ascii="Arial" w:hAnsi="Arial" w:cs="Arial"/>
        </w:rPr>
        <w:t xml:space="preserve">Based on the study work performed with the ETSI GR NFV-EVE 021, it is expected that the ETS ISG NFV will leverage (e.g., by referencing or profiling), where available, existing standards and solutions in the domain of "energy efficiency and energy savings"; hence, some documentation produced by </w:t>
      </w:r>
      <w:r w:rsidR="009F676B">
        <w:rPr>
          <w:rFonts w:ascii="Arial" w:hAnsi="Arial" w:cs="Arial"/>
        </w:rPr>
        <w:t>3GPP SA5</w:t>
      </w:r>
      <w:r>
        <w:rPr>
          <w:rFonts w:ascii="Arial" w:hAnsi="Arial" w:cs="Arial"/>
        </w:rPr>
        <w:t xml:space="preserve"> might be considered.</w:t>
      </w:r>
    </w:p>
    <w:p w14:paraId="6733BEFA" w14:textId="575DE920" w:rsidR="0086580D" w:rsidRDefault="0086580D" w:rsidP="004D526A">
      <w:pPr>
        <w:rPr>
          <w:rFonts w:ascii="Arial" w:hAnsi="Arial" w:cs="Arial"/>
        </w:rPr>
      </w:pPr>
      <w:r>
        <w:rPr>
          <w:rFonts w:ascii="Arial" w:hAnsi="Arial" w:cs="Arial"/>
        </w:rPr>
        <w:t>In addition, based on the planned work that was announced in your previous LS, we would like to provide the following additional information:</w:t>
      </w:r>
    </w:p>
    <w:p w14:paraId="4FB848DE" w14:textId="77777777" w:rsidR="0086580D" w:rsidRDefault="0086580D" w:rsidP="004D526A">
      <w:pPr>
        <w:rPr>
          <w:rFonts w:ascii="Arial" w:hAnsi="Arial" w:cs="Arial"/>
        </w:rPr>
      </w:pPr>
    </w:p>
    <w:p w14:paraId="45551F56" w14:textId="0F7937BC" w:rsidR="002F232E" w:rsidRPr="002F232E" w:rsidRDefault="002F232E" w:rsidP="004D526A">
      <w:pPr>
        <w:rPr>
          <w:rFonts w:ascii="Arial" w:hAnsi="Arial" w:cs="Arial"/>
          <w:b/>
          <w:bCs/>
        </w:rPr>
      </w:pPr>
      <w:r w:rsidRPr="002F232E">
        <w:rPr>
          <w:rFonts w:ascii="Arial" w:hAnsi="Arial" w:cs="Arial"/>
          <w:b/>
          <w:bCs/>
        </w:rPr>
        <w:t>Point 1)</w:t>
      </w:r>
    </w:p>
    <w:p w14:paraId="76B103D3" w14:textId="5C95F06E" w:rsidR="0086580D" w:rsidRPr="002F232E" w:rsidRDefault="0086580D" w:rsidP="004D526A">
      <w:pPr>
        <w:rPr>
          <w:rFonts w:ascii="Arial" w:hAnsi="Arial" w:cs="Arial"/>
          <w:u w:val="single"/>
        </w:rPr>
      </w:pPr>
      <w:r w:rsidRPr="002F232E">
        <w:rPr>
          <w:rFonts w:ascii="Arial" w:hAnsi="Arial" w:cs="Arial"/>
          <w:u w:val="single"/>
        </w:rPr>
        <w:t xml:space="preserve">From </w:t>
      </w:r>
      <w:r w:rsidR="009F676B">
        <w:rPr>
          <w:rFonts w:ascii="Arial" w:hAnsi="Arial" w:cs="Arial"/>
          <w:u w:val="single"/>
        </w:rPr>
        <w:t>your</w:t>
      </w:r>
      <w:r w:rsidRPr="002F232E">
        <w:rPr>
          <w:rFonts w:ascii="Arial" w:hAnsi="Arial" w:cs="Arial"/>
          <w:u w:val="single"/>
        </w:rPr>
        <w:t xml:space="preserve"> LS:</w:t>
      </w:r>
    </w:p>
    <w:p w14:paraId="65648B56" w14:textId="73BFD76D" w:rsidR="002F232E" w:rsidRPr="002F232E" w:rsidRDefault="002F232E" w:rsidP="004D526A">
      <w:pPr>
        <w:rPr>
          <w:rFonts w:ascii="Arial" w:hAnsi="Arial" w:cs="Arial"/>
          <w:i/>
          <w:iCs/>
          <w:lang w:val="en-US" w:eastAsia="zh-CN"/>
        </w:rPr>
      </w:pPr>
      <w:r w:rsidRPr="002F232E">
        <w:rPr>
          <w:rFonts w:ascii="Arial" w:hAnsi="Arial" w:cs="Arial"/>
          <w:i/>
          <w:iCs/>
        </w:rPr>
        <w:t>"</w:t>
      </w:r>
      <w:r w:rsidRPr="002F232E">
        <w:rPr>
          <w:rFonts w:ascii="Arial" w:hAnsi="Arial" w:cs="Arial"/>
          <w:i/>
          <w:iCs/>
          <w:lang w:val="en-US" w:eastAsia="zh-CN"/>
        </w:rPr>
        <w:t>3GPP SA5 has now initiated its Release 18 work on energy efficiency and energy saving in 5G networks. The main objectives are to:</w:t>
      </w:r>
    </w:p>
    <w:p w14:paraId="3B310134" w14:textId="38F6424E" w:rsidR="002F232E" w:rsidRPr="002F232E" w:rsidRDefault="002F232E" w:rsidP="004D526A">
      <w:pPr>
        <w:numPr>
          <w:ilvl w:val="0"/>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w:t>
      </w:r>
    </w:p>
    <w:p w14:paraId="7A3E98E3" w14:textId="77777777" w:rsidR="0086580D" w:rsidRPr="002F232E" w:rsidRDefault="0086580D" w:rsidP="0086580D">
      <w:pPr>
        <w:numPr>
          <w:ilvl w:val="0"/>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Specify further the EC of a 5G NF when it is composed of VNF(s), by e.g.:</w:t>
      </w:r>
    </w:p>
    <w:p w14:paraId="4E7C310D" w14:textId="77777777" w:rsidR="0086580D" w:rsidRPr="002F232E" w:rsidRDefault="0086580D" w:rsidP="0086580D">
      <w:pPr>
        <w:numPr>
          <w:ilvl w:val="1"/>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Include additional measurements obtained from NFV MANO, such as e.g. virtual disk usage, virtual link usage, in addition to the virtual CPU usage</w:t>
      </w:r>
    </w:p>
    <w:p w14:paraId="5C29140E" w14:textId="77777777" w:rsidR="002F232E" w:rsidRDefault="002F232E" w:rsidP="004D526A">
      <w:pPr>
        <w:rPr>
          <w:rFonts w:ascii="Arial" w:hAnsi="Arial" w:cs="Arial"/>
        </w:rPr>
      </w:pPr>
    </w:p>
    <w:p w14:paraId="758BE0A7" w14:textId="5A5A7AE2" w:rsidR="0086580D" w:rsidRPr="002F232E" w:rsidRDefault="0086580D" w:rsidP="004D526A">
      <w:pPr>
        <w:rPr>
          <w:rFonts w:ascii="Arial" w:hAnsi="Arial" w:cs="Arial"/>
          <w:u w:val="single"/>
        </w:rPr>
      </w:pPr>
      <w:r w:rsidRPr="002F232E">
        <w:rPr>
          <w:rFonts w:ascii="Arial" w:hAnsi="Arial" w:cs="Arial"/>
          <w:u w:val="single"/>
        </w:rPr>
        <w:t>Additional information from ETSI ISG NFV:</w:t>
      </w:r>
    </w:p>
    <w:p w14:paraId="6FF80C74" w14:textId="0351FA26" w:rsidR="002F232E" w:rsidRDefault="002F232E" w:rsidP="004D526A">
      <w:pPr>
        <w:rPr>
          <w:rFonts w:ascii="Arial" w:hAnsi="Arial" w:cs="Arial"/>
        </w:rPr>
      </w:pPr>
      <w:r>
        <w:rPr>
          <w:rFonts w:ascii="Arial" w:hAnsi="Arial" w:cs="Arial"/>
        </w:rPr>
        <w:t xml:space="preserve">ETSI GR NFV-EVE 021 has </w:t>
      </w:r>
      <w:r w:rsidR="00957E9F">
        <w:rPr>
          <w:rFonts w:ascii="Arial" w:hAnsi="Arial" w:cs="Arial"/>
        </w:rPr>
        <w:t>analysed</w:t>
      </w:r>
      <w:r>
        <w:rPr>
          <w:rFonts w:ascii="Arial" w:hAnsi="Arial" w:cs="Arial"/>
        </w:rPr>
        <w:t xml:space="preserve"> use cases and solutions to address key issues about the energy metrics related to VNFs. As per the study work, the expectation is that it would be possible to derive actual VNF power consumption by collecting relevant metrics about power consumption of underlying virtualized resources without having to rely on estimated values based on other metrics.</w:t>
      </w:r>
      <w:r w:rsidR="00957E9F">
        <w:rPr>
          <w:rFonts w:ascii="Arial" w:hAnsi="Arial" w:cs="Arial"/>
        </w:rPr>
        <w:t xml:space="preserve"> Furthermore, even though major parts of the study work have taken</w:t>
      </w:r>
      <w:r w:rsidR="009F676B">
        <w:rPr>
          <w:rFonts w:ascii="Arial" w:hAnsi="Arial" w:cs="Arial"/>
        </w:rPr>
        <w:t>, as a baseline,</w:t>
      </w:r>
      <w:r w:rsidR="00957E9F">
        <w:rPr>
          <w:rFonts w:ascii="Arial" w:hAnsi="Arial" w:cs="Arial"/>
        </w:rPr>
        <w:t xml:space="preserve"> virtualized compute resources and OS containers</w:t>
      </w:r>
      <w:r w:rsidR="009F676B">
        <w:rPr>
          <w:rFonts w:ascii="Arial" w:hAnsi="Arial" w:cs="Arial"/>
        </w:rPr>
        <w:t xml:space="preserve"> </w:t>
      </w:r>
      <w:r w:rsidR="00957E9F">
        <w:rPr>
          <w:rFonts w:ascii="Arial" w:hAnsi="Arial" w:cs="Arial"/>
        </w:rPr>
        <w:t xml:space="preserve">(compute type of components), </w:t>
      </w:r>
      <w:r w:rsidR="009F676B">
        <w:rPr>
          <w:rFonts w:ascii="Arial" w:hAnsi="Arial" w:cs="Arial"/>
        </w:rPr>
        <w:t>the ETSI ISG NFV</w:t>
      </w:r>
      <w:r w:rsidR="00957E9F">
        <w:rPr>
          <w:rFonts w:ascii="Arial" w:hAnsi="Arial" w:cs="Arial"/>
        </w:rPr>
        <w:t xml:space="preserve"> intention is to make extensible the functionality to collect power consumption for any kind of NFVI resources, if feasible.</w:t>
      </w:r>
      <w:r>
        <w:rPr>
          <w:rFonts w:ascii="Arial" w:hAnsi="Arial" w:cs="Arial"/>
        </w:rPr>
        <w:t xml:space="preserve"> More information is available in the referenced GR.</w:t>
      </w:r>
    </w:p>
    <w:p w14:paraId="717EBF10" w14:textId="77777777" w:rsidR="002F232E" w:rsidRDefault="002F232E" w:rsidP="004D526A">
      <w:pPr>
        <w:rPr>
          <w:rFonts w:ascii="Arial" w:hAnsi="Arial" w:cs="Arial"/>
        </w:rPr>
      </w:pPr>
    </w:p>
    <w:p w14:paraId="38BC1A65" w14:textId="35649D6C" w:rsidR="002F232E" w:rsidRPr="002F232E" w:rsidRDefault="002F232E" w:rsidP="004D526A">
      <w:pPr>
        <w:rPr>
          <w:rFonts w:ascii="Arial" w:hAnsi="Arial" w:cs="Arial"/>
          <w:b/>
          <w:bCs/>
        </w:rPr>
      </w:pPr>
      <w:r w:rsidRPr="002F232E">
        <w:rPr>
          <w:rFonts w:ascii="Arial" w:hAnsi="Arial" w:cs="Arial"/>
          <w:b/>
          <w:bCs/>
        </w:rPr>
        <w:t>Point 2)</w:t>
      </w:r>
    </w:p>
    <w:p w14:paraId="2622F20A" w14:textId="77777777" w:rsidR="0086580D" w:rsidRPr="002F232E" w:rsidRDefault="0086580D" w:rsidP="0086580D">
      <w:pPr>
        <w:rPr>
          <w:rFonts w:ascii="Arial" w:hAnsi="Arial" w:cs="Arial"/>
          <w:u w:val="single"/>
        </w:rPr>
      </w:pPr>
      <w:r w:rsidRPr="002F232E">
        <w:rPr>
          <w:rFonts w:ascii="Arial" w:hAnsi="Arial" w:cs="Arial"/>
          <w:u w:val="single"/>
        </w:rPr>
        <w:t>From your LS:</w:t>
      </w:r>
    </w:p>
    <w:p w14:paraId="5776EAA1" w14:textId="77777777" w:rsidR="0086580D" w:rsidRPr="009F676B" w:rsidRDefault="0086580D" w:rsidP="0086580D">
      <w:pPr>
        <w:numPr>
          <w:ilvl w:val="0"/>
          <w:numId w:val="28"/>
        </w:numPr>
        <w:overflowPunct/>
        <w:autoSpaceDE/>
        <w:autoSpaceDN/>
        <w:adjustRightInd/>
        <w:textAlignment w:val="auto"/>
        <w:rPr>
          <w:rFonts w:ascii="Arial" w:hAnsi="Arial" w:cs="Arial"/>
          <w:i/>
          <w:iCs/>
          <w:lang w:val="en-US" w:eastAsia="zh-CN"/>
        </w:rPr>
      </w:pPr>
      <w:r w:rsidRPr="009F676B">
        <w:rPr>
          <w:rFonts w:ascii="Arial" w:hAnsi="Arial" w:cs="Arial"/>
          <w:i/>
          <w:iCs/>
          <w:lang w:val="en-US" w:eastAsia="zh-CN"/>
        </w:rPr>
        <w:t>Define the EC of a 5G NF when it is composed of Containerized VNFs (in Release 17, only VM-based VNFs have been considered)</w:t>
      </w:r>
    </w:p>
    <w:p w14:paraId="10B2B8F5" w14:textId="77777777" w:rsidR="0086580D" w:rsidRDefault="0086580D" w:rsidP="004D526A">
      <w:pPr>
        <w:rPr>
          <w:rFonts w:ascii="Arial" w:hAnsi="Arial" w:cs="Arial"/>
          <w:lang w:val="en-US" w:eastAsia="zh-CN"/>
        </w:rPr>
      </w:pPr>
    </w:p>
    <w:p w14:paraId="7760AAFC" w14:textId="340DCE5E" w:rsidR="0086580D" w:rsidRPr="002F232E" w:rsidRDefault="0086580D" w:rsidP="004D526A">
      <w:pPr>
        <w:rPr>
          <w:rFonts w:ascii="Arial" w:hAnsi="Arial" w:cs="Arial"/>
          <w:u w:val="single"/>
        </w:rPr>
      </w:pPr>
      <w:r w:rsidRPr="002F232E">
        <w:rPr>
          <w:rFonts w:ascii="Arial" w:hAnsi="Arial" w:cs="Arial"/>
          <w:u w:val="single"/>
          <w:lang w:val="en-US" w:eastAsia="zh-CN"/>
        </w:rPr>
        <w:t>Additional information from ETSI ISG NFV:</w:t>
      </w:r>
      <w:r w:rsidRPr="002F232E">
        <w:rPr>
          <w:rFonts w:ascii="Arial" w:hAnsi="Arial" w:cs="Arial"/>
          <w:u w:val="single"/>
        </w:rPr>
        <w:t xml:space="preserve"> </w:t>
      </w:r>
    </w:p>
    <w:p w14:paraId="5A6C6475" w14:textId="15144514" w:rsidR="002F232E" w:rsidRDefault="002F232E" w:rsidP="002F232E">
      <w:pPr>
        <w:rPr>
          <w:rFonts w:ascii="Arial" w:hAnsi="Arial" w:cs="Arial"/>
        </w:rPr>
      </w:pPr>
      <w:r>
        <w:rPr>
          <w:rFonts w:ascii="Arial" w:hAnsi="Arial" w:cs="Arial"/>
        </w:rPr>
        <w:t xml:space="preserve">ETSI GR NFV-EVE 021 has </w:t>
      </w:r>
      <w:r w:rsidR="00957E9F">
        <w:rPr>
          <w:rFonts w:ascii="Arial" w:hAnsi="Arial" w:cs="Arial"/>
        </w:rPr>
        <w:t>analysed</w:t>
      </w:r>
      <w:r>
        <w:rPr>
          <w:rFonts w:ascii="Arial" w:hAnsi="Arial" w:cs="Arial"/>
        </w:rPr>
        <w:t xml:space="preserve"> use cases and solutions to address key issues about the energy metrics related to VNFs, not only for the VM-based case, but also for containerized VNF/VNFC. More information is available in the referenced GR.</w:t>
      </w:r>
    </w:p>
    <w:p w14:paraId="3259F00D" w14:textId="77777777" w:rsidR="002F232E" w:rsidRDefault="002F232E" w:rsidP="004D526A">
      <w:pPr>
        <w:rPr>
          <w:rFonts w:ascii="Arial" w:hAnsi="Arial" w:cs="Arial"/>
        </w:rPr>
      </w:pPr>
    </w:p>
    <w:p w14:paraId="5F55ECE2" w14:textId="4E357E19" w:rsidR="002F232E" w:rsidRDefault="00957E9F" w:rsidP="002F232E">
      <w:pPr>
        <w:rPr>
          <w:rFonts w:ascii="Arial" w:hAnsi="Arial" w:cs="Arial"/>
        </w:rPr>
      </w:pPr>
      <w:r>
        <w:rPr>
          <w:rFonts w:ascii="Arial" w:hAnsi="Arial" w:cs="Arial"/>
        </w:rPr>
        <w:t>Of course, f</w:t>
      </w:r>
      <w:r w:rsidR="002F232E">
        <w:rPr>
          <w:rFonts w:ascii="Arial" w:hAnsi="Arial" w:cs="Arial"/>
        </w:rPr>
        <w:t>or both points, we cannot provide, at this moment, references to normative work outcomes, as the start of the normative work is just to be started.</w:t>
      </w:r>
      <w:r>
        <w:rPr>
          <w:rFonts w:ascii="Arial" w:hAnsi="Arial" w:cs="Arial"/>
        </w:rPr>
        <w:t xml:space="preserve"> We will keep 3GPP SA5 informed about the progress of the normative work.</w:t>
      </w:r>
    </w:p>
    <w:p w14:paraId="519056F8" w14:textId="77777777" w:rsidR="008D38D9" w:rsidRDefault="008D38D9" w:rsidP="004D526A">
      <w:pPr>
        <w:rPr>
          <w:rFonts w:ascii="Arial" w:hAnsi="Arial" w:cs="Arial"/>
        </w:rPr>
      </w:pPr>
    </w:p>
    <w:p w14:paraId="2D10DF73" w14:textId="77777777" w:rsidR="00911477" w:rsidRPr="004D526A" w:rsidRDefault="00911477" w:rsidP="00911477">
      <w:pPr>
        <w:rPr>
          <w:rFonts w:ascii="Arial" w:hAnsi="Arial" w:cs="Arial"/>
          <w:b/>
          <w:lang w:val="en-US"/>
        </w:rPr>
      </w:pPr>
    </w:p>
    <w:p w14:paraId="75E2AFE1" w14:textId="0E31B6E9" w:rsidR="00CF3822" w:rsidRPr="009362AB" w:rsidRDefault="00911477" w:rsidP="009362AB">
      <w:pPr>
        <w:spacing w:after="120"/>
        <w:rPr>
          <w:rFonts w:ascii="Arial" w:hAnsi="Arial" w:cs="Arial"/>
          <w:b/>
        </w:rPr>
      </w:pPr>
      <w:r>
        <w:rPr>
          <w:rFonts w:ascii="Arial" w:hAnsi="Arial" w:cs="Arial"/>
          <w:b/>
        </w:rPr>
        <w:t>2. Actions:</w:t>
      </w:r>
    </w:p>
    <w:p w14:paraId="538F2D11" w14:textId="2AF196CB" w:rsidR="0076355F" w:rsidRDefault="0076355F" w:rsidP="00911477">
      <w:pPr>
        <w:rPr>
          <w:rFonts w:ascii="Arial" w:hAnsi="Arial" w:cs="Arial"/>
        </w:rPr>
      </w:pPr>
      <w:r>
        <w:rPr>
          <w:rFonts w:ascii="Arial" w:hAnsi="Arial" w:cs="Arial"/>
        </w:rPr>
        <w:t xml:space="preserve">ETSI ISG NFV kindly requests </w:t>
      </w:r>
      <w:r w:rsidR="00957E9F">
        <w:rPr>
          <w:rFonts w:ascii="Arial" w:hAnsi="Arial" w:cs="Arial"/>
        </w:rPr>
        <w:t>3GPP SA5</w:t>
      </w:r>
      <w:r>
        <w:rPr>
          <w:rFonts w:ascii="Arial" w:hAnsi="Arial" w:cs="Arial"/>
        </w:rPr>
        <w:t xml:space="preserve"> to consider the above information for the development of </w:t>
      </w:r>
      <w:r w:rsidR="00957E9F">
        <w:rPr>
          <w:rFonts w:ascii="Arial" w:hAnsi="Arial" w:cs="Arial"/>
        </w:rPr>
        <w:t>its</w:t>
      </w:r>
      <w:r>
        <w:rPr>
          <w:rFonts w:ascii="Arial" w:hAnsi="Arial" w:cs="Arial"/>
        </w:rPr>
        <w:t xml:space="preserve"> work item</w:t>
      </w:r>
      <w:r w:rsidR="00957E9F">
        <w:rPr>
          <w:rFonts w:ascii="Arial" w:hAnsi="Arial" w:cs="Arial"/>
        </w:rPr>
        <w:t>s about "</w:t>
      </w:r>
      <w:r w:rsidR="00957E9F" w:rsidRPr="00957E9F">
        <w:rPr>
          <w:rFonts w:ascii="Arial" w:hAnsi="Arial" w:cs="Arial"/>
        </w:rPr>
        <w:t xml:space="preserve"> </w:t>
      </w:r>
      <w:r w:rsidR="00957E9F">
        <w:rPr>
          <w:rFonts w:ascii="Arial" w:hAnsi="Arial" w:cs="Arial"/>
        </w:rPr>
        <w:t>energy efficiency of 5G networks" and the potential for being able to collect in the future more accurate measurements about power consumption from NFV-MANO.</w:t>
      </w:r>
    </w:p>
    <w:p w14:paraId="1091B999" w14:textId="77777777" w:rsidR="00B560B3" w:rsidRPr="00B560B3" w:rsidRDefault="00B560B3" w:rsidP="00911477">
      <w:pPr>
        <w:rPr>
          <w:rFonts w:ascii="Arial" w:hAnsi="Arial" w:cs="Arial"/>
          <w:lang w:val="en-US"/>
        </w:rPr>
      </w:pPr>
    </w:p>
    <w:p w14:paraId="2D10DF76" w14:textId="77777777" w:rsidR="00911477" w:rsidRDefault="00911477" w:rsidP="00911477">
      <w:pPr>
        <w:spacing w:after="120"/>
        <w:rPr>
          <w:rFonts w:ascii="Arial" w:hAnsi="Arial" w:cs="Arial"/>
          <w:b/>
        </w:rPr>
      </w:pPr>
      <w:r>
        <w:rPr>
          <w:rFonts w:ascii="Arial" w:hAnsi="Arial" w:cs="Arial"/>
          <w:b/>
        </w:rPr>
        <w:t>3. Date of next meetings of the originator:</w:t>
      </w:r>
    </w:p>
    <w:p w14:paraId="2E135EB8" w14:textId="77777777" w:rsidR="001D466C" w:rsidRPr="004F6AF0" w:rsidRDefault="001D466C" w:rsidP="001D466C">
      <w:pPr>
        <w:overflowPunct/>
        <w:autoSpaceDE/>
        <w:autoSpaceDN/>
        <w:adjustRightInd/>
        <w:textAlignment w:val="auto"/>
        <w:rPr>
          <w:rFonts w:ascii="Arial" w:eastAsia="MS Mincho" w:hAnsi="Arial" w:cs="Arial"/>
          <w:lang w:eastAsia="ja-JP"/>
        </w:rPr>
      </w:pPr>
      <w:r w:rsidRPr="004F6AF0">
        <w:rPr>
          <w:rFonts w:ascii="Arial" w:eastAsia="MS Mincho" w:hAnsi="Arial" w:cs="Arial"/>
          <w:lang w:eastAsia="ja-JP"/>
        </w:rPr>
        <w:t xml:space="preserve">ETSI ISG NFV plenaries: </w:t>
      </w:r>
    </w:p>
    <w:p w14:paraId="38258FB0" w14:textId="77777777" w:rsidR="001D466C" w:rsidRDefault="001D466C" w:rsidP="001D466C">
      <w:pPr>
        <w:numPr>
          <w:ilvl w:val="0"/>
          <w:numId w:val="26"/>
        </w:numPr>
        <w:overflowPunct/>
        <w:autoSpaceDE/>
        <w:autoSpaceDN/>
        <w:adjustRightInd/>
        <w:textAlignment w:val="auto"/>
        <w:rPr>
          <w:rFonts w:ascii="Arial" w:eastAsia="MS Mincho" w:hAnsi="Arial" w:cs="Arial"/>
          <w:lang w:eastAsia="ja-JP"/>
        </w:rPr>
      </w:pPr>
      <w:r>
        <w:rPr>
          <w:rFonts w:ascii="Arial" w:eastAsia="MS Mincho" w:hAnsi="Arial" w:cs="Arial"/>
          <w:lang w:eastAsia="ja-JP"/>
        </w:rPr>
        <w:t>NFV#44, Dec 11 - 15, 2023, Tokyo, JP</w:t>
      </w:r>
      <w:r>
        <w:rPr>
          <w:rFonts w:ascii="Arial" w:eastAsia="MS Mincho" w:hAnsi="Arial" w:cs="Arial"/>
          <w:lang w:eastAsia="ja-JP"/>
        </w:rPr>
        <w:tab/>
      </w:r>
    </w:p>
    <w:p w14:paraId="14061A6C" w14:textId="7D5670DA" w:rsidR="001D466C" w:rsidRDefault="001D466C" w:rsidP="001D466C">
      <w:pPr>
        <w:numPr>
          <w:ilvl w:val="0"/>
          <w:numId w:val="26"/>
        </w:numPr>
        <w:overflowPunct/>
        <w:autoSpaceDE/>
        <w:autoSpaceDN/>
        <w:adjustRightInd/>
        <w:textAlignment w:val="auto"/>
        <w:rPr>
          <w:rFonts w:ascii="Arial" w:eastAsia="MS Mincho" w:hAnsi="Arial" w:cs="Arial"/>
          <w:lang w:eastAsia="ja-JP"/>
        </w:rPr>
      </w:pPr>
      <w:r>
        <w:rPr>
          <w:rFonts w:ascii="Arial" w:eastAsia="MS Mincho" w:hAnsi="Arial" w:cs="Arial"/>
          <w:lang w:eastAsia="ja-JP"/>
        </w:rPr>
        <w:t xml:space="preserve">NFV#45, </w:t>
      </w:r>
      <w:r w:rsidR="00A96286">
        <w:rPr>
          <w:rFonts w:ascii="Arial" w:eastAsia="MS Mincho" w:hAnsi="Arial" w:cs="Arial"/>
          <w:lang w:eastAsia="ja-JP"/>
        </w:rPr>
        <w:t>March 11-15, 2024, Sophia Antipolis, France</w:t>
      </w:r>
    </w:p>
    <w:p w14:paraId="2D10DF77" w14:textId="04316272" w:rsidR="00911477" w:rsidRPr="009362AB" w:rsidRDefault="001D466C" w:rsidP="009362AB">
      <w:pPr>
        <w:overflowPunct/>
        <w:autoSpaceDE/>
        <w:autoSpaceDN/>
        <w:adjustRightInd/>
        <w:textAlignment w:val="auto"/>
        <w:rPr>
          <w:rFonts w:ascii="Arial" w:eastAsia="MS Mincho" w:hAnsi="Arial" w:cs="Arial"/>
          <w:lang w:eastAsia="ja-JP"/>
        </w:rPr>
      </w:pPr>
      <w:r>
        <w:rPr>
          <w:rFonts w:ascii="Arial" w:eastAsia="MS Mincho" w:hAnsi="Arial" w:cs="Arial"/>
          <w:lang w:eastAsia="ja-JP"/>
        </w:rPr>
        <w:t>In addition, ETSI NFV WGs IFA &amp; EVE hold WG calls on a weekly basis.</w:t>
      </w:r>
    </w:p>
    <w:sectPr w:rsidR="00911477" w:rsidRPr="009362AB"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DF7A" w14:textId="77777777" w:rsidR="00BB5244" w:rsidRDefault="00BB5244" w:rsidP="00D9435B">
      <w:r>
        <w:separator/>
      </w:r>
    </w:p>
  </w:endnote>
  <w:endnote w:type="continuationSeparator" w:id="0">
    <w:p w14:paraId="2D10DF7B" w14:textId="77777777" w:rsidR="00BB5244" w:rsidRDefault="00BB524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DF7D"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874E55">
      <w:fldChar w:fldCharType="begin"/>
    </w:r>
    <w:r w:rsidR="00874E55">
      <w:instrText xml:space="preserve"> NUMPAGES   \* MERGEFORMAT </w:instrText>
    </w:r>
    <w:r w:rsidR="00874E55">
      <w:fldChar w:fldCharType="separate"/>
    </w:r>
    <w:r w:rsidR="00BB5244" w:rsidRPr="00BB5244">
      <w:rPr>
        <w:rFonts w:ascii="Arial" w:hAnsi="Arial" w:cs="Arial"/>
        <w:noProof/>
      </w:rPr>
      <w:t>1</w:t>
    </w:r>
    <w:r w:rsidR="00874E5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DF78" w14:textId="77777777" w:rsidR="00BB5244" w:rsidRDefault="00BB5244" w:rsidP="00D9435B">
      <w:r>
        <w:separator/>
      </w:r>
    </w:p>
  </w:footnote>
  <w:footnote w:type="continuationSeparator" w:id="0">
    <w:p w14:paraId="2D10DF79" w14:textId="77777777" w:rsidR="00BB5244" w:rsidRDefault="00BB524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DF7C" w14:textId="009D7470"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953D7E"/>
    <w:multiLevelType w:val="hybridMultilevel"/>
    <w:tmpl w:val="8FC8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247CA2"/>
    <w:multiLevelType w:val="hybridMultilevel"/>
    <w:tmpl w:val="5FCA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35316B"/>
    <w:multiLevelType w:val="hybridMultilevel"/>
    <w:tmpl w:val="8702F458"/>
    <w:lvl w:ilvl="0" w:tplc="D924EE4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8492882">
    <w:abstractNumId w:val="13"/>
  </w:num>
  <w:num w:numId="2" w16cid:durableId="1179543250">
    <w:abstractNumId w:val="24"/>
  </w:num>
  <w:num w:numId="3" w16cid:durableId="1832522310">
    <w:abstractNumId w:val="7"/>
  </w:num>
  <w:num w:numId="4" w16cid:durableId="568733426">
    <w:abstractNumId w:val="20"/>
  </w:num>
  <w:num w:numId="5" w16cid:durableId="1213076283">
    <w:abstractNumId w:val="15"/>
  </w:num>
  <w:num w:numId="6" w16cid:durableId="697202293">
    <w:abstractNumId w:val="6"/>
  </w:num>
  <w:num w:numId="7" w16cid:durableId="789205612">
    <w:abstractNumId w:val="4"/>
  </w:num>
  <w:num w:numId="8" w16cid:durableId="1889026937">
    <w:abstractNumId w:val="3"/>
  </w:num>
  <w:num w:numId="9" w16cid:durableId="1759055031">
    <w:abstractNumId w:val="2"/>
  </w:num>
  <w:num w:numId="10" w16cid:durableId="1346057092">
    <w:abstractNumId w:val="1"/>
  </w:num>
  <w:num w:numId="11" w16cid:durableId="1808623009">
    <w:abstractNumId w:val="5"/>
  </w:num>
  <w:num w:numId="12" w16cid:durableId="1784884241">
    <w:abstractNumId w:val="0"/>
  </w:num>
  <w:num w:numId="13" w16cid:durableId="1248878375">
    <w:abstractNumId w:val="23"/>
  </w:num>
  <w:num w:numId="14" w16cid:durableId="2106417443">
    <w:abstractNumId w:val="8"/>
  </w:num>
  <w:num w:numId="15" w16cid:durableId="1666282268">
    <w:abstractNumId w:val="11"/>
  </w:num>
  <w:num w:numId="16" w16cid:durableId="1410692196">
    <w:abstractNumId w:val="19"/>
  </w:num>
  <w:num w:numId="17" w16cid:durableId="1551843137">
    <w:abstractNumId w:val="10"/>
  </w:num>
  <w:num w:numId="18" w16cid:durableId="71894551">
    <w:abstractNumId w:val="14"/>
  </w:num>
  <w:num w:numId="19" w16cid:durableId="1129520296">
    <w:abstractNumId w:val="12"/>
  </w:num>
  <w:num w:numId="20" w16cid:durableId="1722972755">
    <w:abstractNumId w:val="18"/>
  </w:num>
  <w:num w:numId="21" w16cid:durableId="1360472621">
    <w:abstractNumId w:val="9"/>
  </w:num>
  <w:num w:numId="22" w16cid:durableId="1656296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3036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863231">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84207180">
    <w:abstractNumId w:val="22"/>
  </w:num>
  <w:num w:numId="26" w16cid:durableId="1448160125">
    <w:abstractNumId w:val="17"/>
  </w:num>
  <w:num w:numId="27" w16cid:durableId="74479182">
    <w:abstractNumId w:val="21"/>
  </w:num>
  <w:num w:numId="28" w16cid:durableId="9179821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172D81"/>
    <w:rsid w:val="00181471"/>
    <w:rsid w:val="00191D22"/>
    <w:rsid w:val="001C30D5"/>
    <w:rsid w:val="001D466C"/>
    <w:rsid w:val="001F545F"/>
    <w:rsid w:val="00216D13"/>
    <w:rsid w:val="002676F5"/>
    <w:rsid w:val="00282D00"/>
    <w:rsid w:val="00297B33"/>
    <w:rsid w:val="002E78EC"/>
    <w:rsid w:val="002F232E"/>
    <w:rsid w:val="002F5958"/>
    <w:rsid w:val="003050B4"/>
    <w:rsid w:val="003239C8"/>
    <w:rsid w:val="003354CE"/>
    <w:rsid w:val="0036058F"/>
    <w:rsid w:val="00382EE8"/>
    <w:rsid w:val="003913CD"/>
    <w:rsid w:val="003D5716"/>
    <w:rsid w:val="003E4903"/>
    <w:rsid w:val="004050E6"/>
    <w:rsid w:val="004124A2"/>
    <w:rsid w:val="00423E92"/>
    <w:rsid w:val="00451D22"/>
    <w:rsid w:val="00483247"/>
    <w:rsid w:val="004950B1"/>
    <w:rsid w:val="004D1743"/>
    <w:rsid w:val="004D526A"/>
    <w:rsid w:val="004F6AF0"/>
    <w:rsid w:val="00503C30"/>
    <w:rsid w:val="00515D4B"/>
    <w:rsid w:val="00516885"/>
    <w:rsid w:val="00521B98"/>
    <w:rsid w:val="00551F4D"/>
    <w:rsid w:val="00571482"/>
    <w:rsid w:val="005735C3"/>
    <w:rsid w:val="005B115B"/>
    <w:rsid w:val="005E1DD6"/>
    <w:rsid w:val="006017EC"/>
    <w:rsid w:val="00610CBA"/>
    <w:rsid w:val="00620AA5"/>
    <w:rsid w:val="00631480"/>
    <w:rsid w:val="00704C3A"/>
    <w:rsid w:val="00723463"/>
    <w:rsid w:val="00745E27"/>
    <w:rsid w:val="007514C6"/>
    <w:rsid w:val="0076355F"/>
    <w:rsid w:val="00776B64"/>
    <w:rsid w:val="007833A7"/>
    <w:rsid w:val="007A3763"/>
    <w:rsid w:val="007F05C7"/>
    <w:rsid w:val="00811D90"/>
    <w:rsid w:val="00830ECD"/>
    <w:rsid w:val="00832E39"/>
    <w:rsid w:val="0083399D"/>
    <w:rsid w:val="0084740A"/>
    <w:rsid w:val="008629A9"/>
    <w:rsid w:val="0086580D"/>
    <w:rsid w:val="008745A4"/>
    <w:rsid w:val="00887234"/>
    <w:rsid w:val="008D38D9"/>
    <w:rsid w:val="008D5477"/>
    <w:rsid w:val="0091037B"/>
    <w:rsid w:val="00911477"/>
    <w:rsid w:val="00912D71"/>
    <w:rsid w:val="00913CAE"/>
    <w:rsid w:val="009362AB"/>
    <w:rsid w:val="00954B40"/>
    <w:rsid w:val="00957E9F"/>
    <w:rsid w:val="009756EA"/>
    <w:rsid w:val="00993435"/>
    <w:rsid w:val="009C432D"/>
    <w:rsid w:val="009F0351"/>
    <w:rsid w:val="009F37A4"/>
    <w:rsid w:val="009F676B"/>
    <w:rsid w:val="00A05D31"/>
    <w:rsid w:val="00A1467C"/>
    <w:rsid w:val="00A61734"/>
    <w:rsid w:val="00A704B1"/>
    <w:rsid w:val="00A906D2"/>
    <w:rsid w:val="00A96286"/>
    <w:rsid w:val="00AD7013"/>
    <w:rsid w:val="00B22603"/>
    <w:rsid w:val="00B4382F"/>
    <w:rsid w:val="00B560B3"/>
    <w:rsid w:val="00B703A5"/>
    <w:rsid w:val="00B837B4"/>
    <w:rsid w:val="00BA24BC"/>
    <w:rsid w:val="00BB5244"/>
    <w:rsid w:val="00BC7285"/>
    <w:rsid w:val="00BE7AFE"/>
    <w:rsid w:val="00C04D8B"/>
    <w:rsid w:val="00C15BAD"/>
    <w:rsid w:val="00C67710"/>
    <w:rsid w:val="00C76D35"/>
    <w:rsid w:val="00CA10ED"/>
    <w:rsid w:val="00CA135C"/>
    <w:rsid w:val="00CC0049"/>
    <w:rsid w:val="00CF3822"/>
    <w:rsid w:val="00D67A00"/>
    <w:rsid w:val="00D9435B"/>
    <w:rsid w:val="00DA185D"/>
    <w:rsid w:val="00DA65AB"/>
    <w:rsid w:val="00DD314A"/>
    <w:rsid w:val="00DE4DB9"/>
    <w:rsid w:val="00DE7640"/>
    <w:rsid w:val="00DF6ED5"/>
    <w:rsid w:val="00E00EF0"/>
    <w:rsid w:val="00E06E1E"/>
    <w:rsid w:val="00E24B5B"/>
    <w:rsid w:val="00E70B73"/>
    <w:rsid w:val="00E97930"/>
    <w:rsid w:val="00EA0019"/>
    <w:rsid w:val="00EA5CE9"/>
    <w:rsid w:val="00EB16B6"/>
    <w:rsid w:val="00EB1C87"/>
    <w:rsid w:val="00EC141B"/>
    <w:rsid w:val="00ED048A"/>
    <w:rsid w:val="00EE7092"/>
    <w:rsid w:val="00EF607B"/>
    <w:rsid w:val="00F11466"/>
    <w:rsid w:val="00F12615"/>
    <w:rsid w:val="00F1524E"/>
    <w:rsid w:val="00F557E3"/>
    <w:rsid w:val="00F8520C"/>
    <w:rsid w:val="00F9024E"/>
    <w:rsid w:val="00FC205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D10DF06"/>
  <w15:docId w15:val="{31C40779-5CF6-4671-8BA0-84DADD75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483247"/>
    <w:pPr>
      <w:ind w:left="720"/>
      <w:contextualSpacing/>
    </w:pPr>
  </w:style>
  <w:style w:type="character" w:styleId="UnresolvedMention">
    <w:name w:val="Unresolved Mention"/>
    <w:basedOn w:val="DefaultParagraphFont"/>
    <w:uiPriority w:val="99"/>
    <w:semiHidden/>
    <w:unhideWhenUsed/>
    <w:rsid w:val="007514C6"/>
    <w:rPr>
      <w:color w:val="605E5C"/>
      <w:shd w:val="clear" w:color="auto" w:fill="E1DFDD"/>
    </w:rPr>
  </w:style>
  <w:style w:type="paragraph" w:styleId="Revision">
    <w:name w:val="Revision"/>
    <w:hidden/>
    <w:uiPriority w:val="99"/>
    <w:semiHidden/>
    <w:rsid w:val="00FC205E"/>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FC205E"/>
    <w:rPr>
      <w:sz w:val="16"/>
      <w:szCs w:val="16"/>
    </w:rPr>
  </w:style>
  <w:style w:type="paragraph" w:styleId="CommentText">
    <w:name w:val="annotation text"/>
    <w:basedOn w:val="Normal"/>
    <w:link w:val="CommentTextChar"/>
    <w:uiPriority w:val="99"/>
    <w:unhideWhenUsed/>
    <w:rsid w:val="00FC205E"/>
  </w:style>
  <w:style w:type="character" w:customStyle="1" w:styleId="CommentTextChar">
    <w:name w:val="Comment Text Char"/>
    <w:basedOn w:val="DefaultParagraphFont"/>
    <w:link w:val="CommentText"/>
    <w:uiPriority w:val="99"/>
    <w:rsid w:val="00FC205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C205E"/>
    <w:rPr>
      <w:b/>
      <w:bCs/>
    </w:rPr>
  </w:style>
  <w:style w:type="character" w:customStyle="1" w:styleId="CommentSubjectChar">
    <w:name w:val="Comment Subject Char"/>
    <w:basedOn w:val="CommentTextChar"/>
    <w:link w:val="CommentSubject"/>
    <w:uiPriority w:val="99"/>
    <w:semiHidden/>
    <w:rsid w:val="00FC205E"/>
    <w:rPr>
      <w:rFonts w:ascii="Times New Roman" w:eastAsia="Times New Roman" w:hAnsi="Times New Roman" w:cs="Times New Roman"/>
      <w:b/>
      <w:bCs/>
      <w:sz w:val="20"/>
      <w:szCs w:val="20"/>
    </w:rPr>
  </w:style>
  <w:style w:type="paragraph" w:customStyle="1" w:styleId="CRCoverPage">
    <w:name w:val="CR Cover Page"/>
    <w:rsid w:val="00282D00"/>
    <w:pPr>
      <w:spacing w:after="120" w:line="240" w:lineRule="auto"/>
    </w:pPr>
    <w:rPr>
      <w:rFonts w:ascii="Arial" w:eastAsia="DengXi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3404">
      <w:bodyDiv w:val="1"/>
      <w:marLeft w:val="0"/>
      <w:marRight w:val="0"/>
      <w:marTop w:val="0"/>
      <w:marBottom w:val="0"/>
      <w:divBdr>
        <w:top w:val="none" w:sz="0" w:space="0" w:color="auto"/>
        <w:left w:val="none" w:sz="0" w:space="0" w:color="auto"/>
        <w:bottom w:val="none" w:sz="0" w:space="0" w:color="auto"/>
        <w:right w:val="none" w:sz="0" w:space="0" w:color="auto"/>
      </w:divBdr>
    </w:div>
    <w:div w:id="729772644">
      <w:bodyDiv w:val="1"/>
      <w:marLeft w:val="0"/>
      <w:marRight w:val="0"/>
      <w:marTop w:val="0"/>
      <w:marBottom w:val="0"/>
      <w:divBdr>
        <w:top w:val="none" w:sz="0" w:space="0" w:color="auto"/>
        <w:left w:val="none" w:sz="0" w:space="0" w:color="auto"/>
        <w:bottom w:val="none" w:sz="0" w:space="0" w:color="auto"/>
        <w:right w:val="none" w:sz="0" w:space="0" w:color="auto"/>
      </w:divBdr>
    </w:div>
    <w:div w:id="1368337578">
      <w:bodyDiv w:val="1"/>
      <w:marLeft w:val="0"/>
      <w:marRight w:val="0"/>
      <w:marTop w:val="0"/>
      <w:marBottom w:val="0"/>
      <w:divBdr>
        <w:top w:val="none" w:sz="0" w:space="0" w:color="auto"/>
        <w:left w:val="none" w:sz="0" w:space="0" w:color="auto"/>
        <w:bottom w:val="none" w:sz="0" w:space="0" w:color="auto"/>
        <w:right w:val="none" w:sz="0" w:space="0" w:color="auto"/>
      </w:divBdr>
    </w:div>
    <w:div w:id="1653828054">
      <w:bodyDiv w:val="1"/>
      <w:marLeft w:val="0"/>
      <w:marRight w:val="0"/>
      <w:marTop w:val="0"/>
      <w:marBottom w:val="0"/>
      <w:divBdr>
        <w:top w:val="none" w:sz="0" w:space="0" w:color="auto"/>
        <w:left w:val="none" w:sz="0" w:space="0" w:color="auto"/>
        <w:bottom w:val="none" w:sz="0" w:space="0" w:color="auto"/>
        <w:right w:val="none" w:sz="0" w:space="0" w:color="auto"/>
      </w:divBdr>
    </w:div>
    <w:div w:id="1792629120">
      <w:bodyDiv w:val="1"/>
      <w:marLeft w:val="0"/>
      <w:marRight w:val="0"/>
      <w:marTop w:val="0"/>
      <w:marBottom w:val="0"/>
      <w:divBdr>
        <w:top w:val="none" w:sz="0" w:space="0" w:color="auto"/>
        <w:left w:val="none" w:sz="0" w:space="0" w:color="auto"/>
        <w:bottom w:val="none" w:sz="0" w:space="0" w:color="auto"/>
        <w:right w:val="none" w:sz="0" w:space="0" w:color="auto"/>
      </w:divBdr>
      <w:divsChild>
        <w:div w:id="1191991710">
          <w:marLeft w:val="0"/>
          <w:marRight w:val="0"/>
          <w:marTop w:val="0"/>
          <w:marBottom w:val="0"/>
          <w:divBdr>
            <w:top w:val="none" w:sz="0" w:space="0" w:color="auto"/>
            <w:left w:val="none" w:sz="0" w:space="0" w:color="auto"/>
            <w:bottom w:val="none" w:sz="0" w:space="0" w:color="auto"/>
            <w:right w:val="none" w:sz="0" w:space="0" w:color="auto"/>
          </w:divBdr>
        </w:div>
      </w:divsChild>
    </w:div>
    <w:div w:id="206491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hyperlink" Target="https://nfvwiki.etsi.org/index.php?title=Feature_Track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r/NFV-EVE/001_099/021/05.01.01_60/gr_NFV-EVE021v050101p.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FVSupport@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u.manchang@zte.com.cn" TargetMode="External"/><Relationship Id="rId4" Type="http://schemas.openxmlformats.org/officeDocument/2006/relationships/settings" Target="settings.xml"/><Relationship Id="rId9" Type="http://schemas.openxmlformats.org/officeDocument/2006/relationships/hyperlink" Target="mailto:ulrich.kleber@huawei.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A7ED4-7194-455F-8364-BFEBD13E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NFVIFA(23)000381 - LSOut Reply to ITU-T SG13 LSin on the new work item (Y.ccm-arch) “Cloud Computing - Functional architecture for container and container management”</vt:lpstr>
      <vt:lpstr>NFVIFA(23)000381 - LSOut Reply to ITU-T SG13 LSin on the new work item (Y.ccm-arch) “Cloud Computing - Functional architecture for container and container management”</vt:lpstr>
    </vt:vector>
  </TitlesOfParts>
  <Company>ETSI</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20110621 - Template upated:1- L&amp;R margins set to 2cm 2-Header table left indent set to 0</dc:description>
  <cp:lastModifiedBy>Mirko</cp:lastModifiedBy>
  <cp:revision>2</cp:revision>
  <cp:lastPrinted>2010-12-06T15:51:00Z</cp:lastPrinted>
  <dcterms:created xsi:type="dcterms:W3CDTF">2023-10-26T08:44:00Z</dcterms:created>
  <dcterms:modified xsi:type="dcterms:W3CDTF">2023-10-26T08:44:00Z</dcterms:modified>
</cp:coreProperties>
</file>